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  <w:lang w:val="en-US" w:eastAsia="zh-CN"/>
        </w:rPr>
        <w:t>紫外线强度测试杆及紫外线防护眼镜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ind w:firstLine="640"/>
        <w:jc w:val="left"/>
        <w:rPr>
          <w:rFonts w:hint="eastAsia" w:ascii="仿宋_GB2312" w:hAnsi="Times New Roman" w:eastAsia="仿宋_GB2312"/>
          <w:color w:val="FF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紫外线强度测试杆及紫外线防护眼镜</w:t>
      </w:r>
      <w:r>
        <w:rPr>
          <w:rFonts w:ascii="Times New Roman" w:hAnsi="Times New Roman" w:eastAsia="仿宋_GB2312"/>
          <w:sz w:val="32"/>
          <w:szCs w:val="32"/>
        </w:rPr>
        <w:t>采购项目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供货期</w:t>
      </w:r>
    </w:p>
    <w:p>
      <w:pPr>
        <w:spacing w:line="560" w:lineRule="exact"/>
        <w:ind w:firstLine="640"/>
        <w:rPr>
          <w:rFonts w:hint="eastAsia" w:ascii="仿宋" w:hAnsi="仿宋" w:eastAsia="仿宋_GB2312" w:cs="仿宋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供货期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：</w:t>
      </w:r>
      <w:r>
        <w:rPr>
          <w:rFonts w:hint="eastAsia" w:ascii="仿宋_GB2312" w:hAnsi="宋体" w:eastAsia="仿宋_GB2312"/>
          <w:kern w:val="0"/>
          <w:sz w:val="32"/>
          <w:szCs w:val="32"/>
          <w:lang w:val="en-US" w:eastAsia="zh-CN"/>
        </w:rPr>
        <w:t>15天</w:t>
      </w:r>
      <w:r>
        <w:rPr>
          <w:rFonts w:hint="eastAsia" w:ascii="仿宋_GB2312" w:hAnsi="宋体" w:eastAsia="仿宋_GB2312"/>
          <w:kern w:val="0"/>
          <w:sz w:val="32"/>
          <w:szCs w:val="32"/>
          <w:lang w:eastAsia="zh-CN"/>
        </w:rPr>
        <w:t>，自签订合同之日起计算。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left="0" w:leftChars="0" w:firstLine="640" w:firstLineChars="20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预算总金额为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4000.00元，报价不得超预算。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紫外线强度测试杆及紫外线防护眼镜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供应商采购项目预算明细表》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</w:pPr>
      <w:bookmarkStart w:id="1" w:name="_Hlk81505688"/>
      <w:bookmarkStart w:id="2" w:name="_Hlk81506279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等</w:t>
      </w:r>
      <w:r>
        <w:rPr>
          <w:rFonts w:hint="eastAsia" w:ascii="仿宋_GB2312" w:hAnsi="仿宋_GB2312" w:eastAsia="仿宋_GB2312" w:cs="仿宋_GB2312"/>
          <w:cap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复印件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（四）具有良好的商业信誉和健全的财务制度；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21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开</w:t>
      </w:r>
      <w:r>
        <w:rPr>
          <w:rFonts w:hint="eastAsia" w:ascii="仿宋_GB2312" w:hAnsi="宋体" w:eastAsia="仿宋_GB2312"/>
          <w:sz w:val="32"/>
          <w:szCs w:val="32"/>
        </w:rPr>
        <w:t>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>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ind w:left="0" w:leftChars="0" w:firstLine="0" w:firstLineChars="0"/>
      </w:pPr>
    </w:p>
    <w:p/>
    <w:p>
      <w:pPr>
        <w:bidi w:val="0"/>
        <w:rPr>
          <w:rFonts w:ascii="Calibri" w:hAnsi="Calibri" w:eastAsia="宋体" w:cs="Times New Roman"/>
          <w:kern w:val="2"/>
          <w:sz w:val="21"/>
          <w:szCs w:val="22"/>
          <w:lang w:val="en-US" w:eastAsia="zh-CN" w:bidi="ar-SA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bidi w:val="0"/>
        <w:rPr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eastAsia="仿宋_GB2312" w:hAnsiTheme="majorEastAsia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eastAsia="仿宋_GB2312" w:hAnsiTheme="maj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ajorEastAsia"/>
          <w:sz w:val="32"/>
          <w:szCs w:val="32"/>
          <w:lang w:val="en-US" w:eastAsia="zh-CN"/>
        </w:rPr>
        <w:t>附件</w:t>
      </w:r>
    </w:p>
    <w:p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紫外线强度测试杆及紫外线防护眼镜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采购项目</w:t>
      </w:r>
      <w:bookmarkStart w:id="3" w:name="_GoBack"/>
      <w:bookmarkEnd w:id="3"/>
      <w:r>
        <w:rPr>
          <w:rFonts w:hint="eastAsia" w:ascii="方正小标宋简体" w:hAnsi="方正小标宋简体" w:eastAsia="方正小标宋简体" w:cs="方正小标宋简体"/>
          <w:b/>
          <w:bCs/>
          <w:i w:val="0"/>
          <w:color w:val="000000"/>
          <w:kern w:val="0"/>
          <w:sz w:val="44"/>
          <w:szCs w:val="44"/>
          <w:u w:val="none"/>
          <w:lang w:val="en-US" w:eastAsia="zh-CN" w:bidi="ar"/>
        </w:rPr>
        <w:t>预算明细</w:t>
      </w:r>
    </w:p>
    <w:tbl>
      <w:tblPr>
        <w:tblStyle w:val="4"/>
        <w:tblW w:w="9960" w:type="dxa"/>
        <w:tblInd w:w="-37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60"/>
        <w:gridCol w:w="2025"/>
        <w:gridCol w:w="660"/>
        <w:gridCol w:w="810"/>
        <w:gridCol w:w="1065"/>
        <w:gridCol w:w="1125"/>
        <w:gridCol w:w="361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物品名称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数量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单价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预算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金额</w:t>
            </w:r>
          </w:p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（元）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规格尺寸、材料工艺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紫外线强度测试杆</w:t>
            </w:r>
          </w:p>
        </w:tc>
        <w:tc>
          <w:tcPr>
            <w:tcW w:w="66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2500.00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材质：金属；长度：1米，可升缩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紫外线防护眼镜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</w:t>
            </w: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60.00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1500.00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材质：PC；阻隔率：100%；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阻隔波段：100——400nm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2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4000</w:t>
            </w:r>
            <w:r>
              <w:rPr>
                <w:rFonts w:hint="eastAsia" w:ascii="宋体" w:hAnsi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.00</w:t>
            </w:r>
          </w:p>
        </w:tc>
        <w:tc>
          <w:tcPr>
            <w:tcW w:w="3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</w:tbl>
    <w:p>
      <w:pPr>
        <w:rPr>
          <w:rFonts w:hint="eastAsia" w:ascii="方正小标宋简体" w:hAnsi="方正小标宋简体" w:eastAsia="方正小标宋简体" w:cs="方正小标宋简体"/>
          <w:i w:val="0"/>
          <w:color w:val="000000"/>
          <w:kern w:val="0"/>
          <w:sz w:val="30"/>
          <w:szCs w:val="30"/>
          <w:u w:val="none"/>
          <w:lang w:val="en-US" w:eastAsia="zh-CN" w:bidi="ar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F57E37"/>
    <w:rsid w:val="55A43251"/>
    <w:rsid w:val="67F5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2022-04-18T06:11:00Z</dcterms:created>
  <dc:creator>Administrator</dc:creator>
  <cp:lastModifiedBy>Administrator</cp:lastModifiedBy>
  <dcterms:modified xsi:type="dcterms:W3CDTF">2022-04-18T06:29:01Z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