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昆明市西山区人民医院</w:t>
      </w:r>
    </w:p>
    <w:p>
      <w:pPr>
        <w:spacing w:line="240" w:lineRule="auto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被服类物资供应商采购项目招标公告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ind w:firstLine="640"/>
        <w:jc w:val="left"/>
        <w:rPr>
          <w:rFonts w:hint="eastAsia" w:ascii="仿宋_GB2312" w:hAnsi="Times New Roman" w:eastAsia="仿宋_GB2312"/>
          <w:color w:val="FF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被服类物资供应商</w:t>
      </w:r>
      <w:r>
        <w:rPr>
          <w:rFonts w:ascii="Times New Roman" w:hAnsi="Times New Roman" w:eastAsia="仿宋_GB2312"/>
          <w:sz w:val="32"/>
          <w:szCs w:val="32"/>
        </w:rPr>
        <w:t>采购项目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日上午10时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地点：昆明市西山区人民医院4楼多功能厅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评分办法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附件1。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期限</w:t>
      </w:r>
    </w:p>
    <w:p>
      <w:pPr>
        <w:spacing w:line="560" w:lineRule="exact"/>
        <w:ind w:firstLine="640"/>
        <w:rPr>
          <w:rFonts w:ascii="仿宋" w:hAnsi="仿宋" w:eastAsia="仿宋_GB2312" w:cs="仿宋"/>
          <w:color w:val="000000" w:themeColor="text1"/>
          <w:sz w:val="32"/>
          <w:szCs w:val="32"/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eastAsia="zh-CN"/>
        </w:rPr>
        <w:t>服务</w:t>
      </w:r>
      <w:r>
        <w:rPr>
          <w:rFonts w:hint="eastAsia" w:ascii="仿宋_GB2312" w:hAnsi="宋体" w:eastAsia="仿宋_GB2312"/>
          <w:kern w:val="0"/>
          <w:sz w:val="32"/>
          <w:szCs w:val="32"/>
        </w:rPr>
        <w:t>期限为1年，自签订合同之日起计算。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1.详见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附件2</w:t>
      </w:r>
      <w:r>
        <w:rPr>
          <w:rFonts w:hint="eastAsia" w:ascii="仿宋_GB2312" w:hAnsi="仿宋_GB2312" w:eastAsia="仿宋_GB2312" w:cs="仿宋_GB2312"/>
          <w:sz w:val="32"/>
          <w:szCs w:val="32"/>
        </w:rPr>
        <w:t>《被服类物资供应商采购项目预算明细表》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2.按实际供应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数</w:t>
      </w:r>
      <w:r>
        <w:rPr>
          <w:rFonts w:hint="eastAsia" w:ascii="仿宋_GB2312" w:hAnsi="仿宋_GB2312" w:eastAsia="仿宋_GB2312" w:cs="仿宋_GB2312"/>
          <w:sz w:val="32"/>
          <w:szCs w:val="32"/>
        </w:rPr>
        <w:t>量结算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六.</w:t>
      </w:r>
      <w:r>
        <w:rPr>
          <w:rFonts w:ascii="黑体" w:hAnsi="黑体" w:eastAsia="黑体" w:cs="黑体"/>
          <w:sz w:val="32"/>
          <w:szCs w:val="32"/>
        </w:rPr>
        <w:t>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（一）具有合法有效的《营业执照》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000000" w:themeColor="text1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；</w:t>
      </w:r>
      <w:r>
        <w:rPr>
          <w:rFonts w:hint="eastAsia" w:ascii="仿宋_GB2312" w:eastAsia="仿宋_GB2312"/>
          <w:sz w:val="32"/>
          <w:szCs w:val="32"/>
        </w:rPr>
        <w:t>营业执照经营范围应包含此类招标内容：服装、床上用品、纺织品等。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身份证复印件、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（八）所提供物资项目必须完全满足我院被服类物资需求。</w:t>
      </w:r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</w:rPr>
        <w:t>28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ascii="Times New Roman" w:hAnsi="Times New Roman" w:eastAsia="仿宋_GB2312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sz w:val="32"/>
          <w:szCs w:val="32"/>
        </w:rPr>
        <w:t>护理部</w:t>
      </w:r>
      <w:r>
        <w:rPr>
          <w:rFonts w:ascii="Times New Roman" w:hAnsi="Times New Roman" w:eastAsia="仿宋_GB2312"/>
          <w:sz w:val="32"/>
          <w:szCs w:val="32"/>
        </w:rPr>
        <w:t>/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李丽英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</w:t>
      </w:r>
      <w:r>
        <w:rPr>
          <w:rFonts w:hint="eastAsia" w:ascii="Times New Roman" w:hAnsi="Times New Roman" w:eastAsia="仿宋_GB2312"/>
          <w:sz w:val="32"/>
          <w:szCs w:val="32"/>
        </w:rPr>
        <w:t>2780。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</w:rPr>
        <w:t>2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</w:rPr>
        <w:t>4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21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ind w:firstLine="0" w:firstLineChars="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tbl>
      <w:tblPr>
        <w:tblStyle w:val="4"/>
        <w:tblpPr w:leftFromText="180" w:rightFromText="180" w:vertAnchor="text" w:horzAnchor="page" w:tblpX="1072" w:tblpY="100"/>
        <w:tblOverlap w:val="never"/>
        <w:tblW w:w="961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15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961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32"/>
                <w:szCs w:val="32"/>
              </w:rPr>
              <w:t>附件1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ascii="方正小标宋简体" w:hAnsi="宋体" w:eastAsia="方正小标宋简体" w:cs="宋体"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宋体" w:eastAsia="方正小标宋简体" w:cs="宋体"/>
                <w:bCs/>
                <w:color w:val="000000"/>
                <w:kern w:val="0"/>
                <w:sz w:val="44"/>
                <w:szCs w:val="44"/>
              </w:rPr>
              <w:t>昆明市西山区人民医院</w:t>
            </w:r>
          </w:p>
          <w:tbl>
            <w:tblPr>
              <w:tblStyle w:val="4"/>
              <w:tblW w:w="9599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370"/>
              <w:gridCol w:w="992"/>
              <w:gridCol w:w="1843"/>
              <w:gridCol w:w="1134"/>
              <w:gridCol w:w="1134"/>
              <w:gridCol w:w="1134"/>
              <w:gridCol w:w="992"/>
            </w:tblGrid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80" w:hRule="atLeast"/>
              </w:trPr>
              <w:tc>
                <w:tcPr>
                  <w:tcW w:w="9599" w:type="dxa"/>
                  <w:gridSpan w:val="7"/>
                  <w:tcBorders>
                    <w:top w:val="nil"/>
                    <w:left w:val="nil"/>
                    <w:bottom w:val="single" w:color="000000" w:sz="4" w:space="0"/>
                    <w:right w:val="nil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方正小标宋简体" w:hAnsi="宋体" w:eastAsia="方正小标宋简体" w:cs="宋体"/>
                      <w:b/>
                      <w:color w:val="000000"/>
                      <w:sz w:val="48"/>
                      <w:szCs w:val="48"/>
                    </w:rPr>
                  </w:pPr>
                  <w:bookmarkStart w:id="3" w:name="_Hlk81508033"/>
                  <w:r>
                    <w:rPr>
                      <w:rFonts w:hint="eastAsia" w:ascii="方正小标宋简体" w:hAnsi="宋体" w:eastAsia="方正小标宋简体" w:cs="宋体"/>
                      <w:bCs/>
                      <w:color w:val="000000"/>
                      <w:kern w:val="0"/>
                      <w:sz w:val="44"/>
                      <w:szCs w:val="44"/>
                    </w:rPr>
                    <w:t>被服类物资供应商项目招标评分表</w:t>
                  </w:r>
                  <w:bookmarkEnd w:id="3"/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95" w:hRule="atLeast"/>
              </w:trPr>
              <w:tc>
                <w:tcPr>
                  <w:tcW w:w="2370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供应商名称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资质规范齐全</w:t>
                  </w:r>
                </w:p>
              </w:tc>
              <w:tc>
                <w:tcPr>
                  <w:tcW w:w="1843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  <w:lang w:eastAsia="zh-CN"/>
                    </w:rPr>
                    <w:t>样</w:t>
                  </w: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品质量及样式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价格得分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公司业绩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售后服务</w:t>
                  </w: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合计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10" w:hRule="atLeast"/>
              </w:trPr>
              <w:tc>
                <w:tcPr>
                  <w:tcW w:w="2370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2"/>
                    <w:jc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2"/>
                    <w:jc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</w:p>
              </w:tc>
              <w:tc>
                <w:tcPr>
                  <w:tcW w:w="184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40分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30分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</w:tcPr>
                <w:p>
                  <w:pPr>
                    <w:widowControl/>
                    <w:ind w:firstLine="0" w:firstLineChars="0"/>
                    <w:jc w:val="center"/>
                    <w:textAlignment w:val="top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20分</w:t>
                  </w: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10分</w:t>
                  </w: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_GB2312" w:hAnsi="宋体" w:eastAsia="仿宋_GB2312" w:cs="宋体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color w:val="000000"/>
                      <w:kern w:val="0"/>
                      <w:szCs w:val="21"/>
                    </w:rPr>
                    <w:t>100分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00" w:hRule="atLeast"/>
              </w:trPr>
              <w:tc>
                <w:tcPr>
                  <w:tcW w:w="23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84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00" w:hRule="atLeast"/>
              </w:trPr>
              <w:tc>
                <w:tcPr>
                  <w:tcW w:w="23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84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00" w:hRule="atLeast"/>
              </w:trPr>
              <w:tc>
                <w:tcPr>
                  <w:tcW w:w="23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84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00" w:hRule="atLeast"/>
              </w:trPr>
              <w:tc>
                <w:tcPr>
                  <w:tcW w:w="237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84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jc w:val="center"/>
                    <w:rPr>
                      <w:rFonts w:ascii="仿宋_GB2312" w:hAnsi="宋体" w:eastAsia="仿宋_GB2312" w:cs="仿宋_GB2312"/>
                      <w:color w:val="000000"/>
                      <w:szCs w:val="21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00" w:hRule="atLeast"/>
              </w:trPr>
              <w:tc>
                <w:tcPr>
                  <w:tcW w:w="9599" w:type="dxa"/>
                  <w:gridSpan w:val="7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spacing w:line="240" w:lineRule="auto"/>
                    <w:ind w:left="530" w:leftChars="1" w:hanging="528" w:hangingChars="240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评分标准：</w:t>
                  </w:r>
                </w:p>
                <w:p>
                  <w:pPr>
                    <w:spacing w:line="240" w:lineRule="auto"/>
                    <w:ind w:left="2" w:leftChars="1" w:firstLine="0" w:firstLineChars="0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 xml:space="preserve">1.资质规范齐全：投标供应商须提供招标公告要求的公司资质，并在有效期内，资质不全、不符，一票否决。 </w:t>
                  </w:r>
                </w:p>
                <w:p>
                  <w:pPr>
                    <w:spacing w:line="240" w:lineRule="auto"/>
                    <w:ind w:left="2" w:leftChars="1" w:firstLine="0" w:firstLineChars="0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 xml:space="preserve">2.样品质量及样式得分：按我院要求提供样品、成品。 </w:t>
                  </w:r>
                  <w:bookmarkStart w:id="4" w:name="_GoBack"/>
                  <w:bookmarkEnd w:id="4"/>
                </w:p>
                <w:p>
                  <w:pPr>
                    <w:spacing w:line="240" w:lineRule="auto"/>
                    <w:ind w:left="2" w:leftChars="1" w:firstLine="0" w:firstLineChars="0"/>
                    <w:jc w:val="left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3.价格得分：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  <w:lang w:eastAsia="zh-CN"/>
                    </w:rPr>
                    <w:t>按每样物资单价报价，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  <w:lang w:val="en-US" w:eastAsia="zh-CN"/>
                    </w:rPr>
                    <w:t>总项目物资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总价格最低者得满分，依次递减扣5分。</w:t>
                  </w:r>
                </w:p>
                <w:p>
                  <w:pPr>
                    <w:spacing w:line="240" w:lineRule="auto"/>
                    <w:ind w:left="2" w:leftChars="1" w:firstLine="0" w:firstLineChars="0"/>
                    <w:jc w:val="left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4.公司业绩：由投标供应商提供类似业绩的证明材料，例如合同复印件，数量最多者满分，依次递减扣5分。</w:t>
                  </w:r>
                </w:p>
                <w:p>
                  <w:pPr>
                    <w:spacing w:line="240" w:lineRule="auto"/>
                    <w:ind w:left="2" w:leftChars="1" w:firstLine="0" w:firstLineChars="0"/>
                    <w:jc w:val="left"/>
                    <w:rPr>
                      <w:rFonts w:ascii="仿宋_GB2312" w:hAnsi="黑体" w:eastAsia="仿宋_GB2312"/>
                      <w:bCs/>
                      <w:sz w:val="22"/>
                      <w:szCs w:val="28"/>
                    </w:rPr>
                  </w:pP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5.售后服务：售后服务体制完善，能满足医院需求。交货后6个月内，若提供的物资（新）因尺寸等原因不符，不能满足医院的需求，需提供无偿替换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  <w:lang w:eastAsia="zh-CN"/>
                    </w:rPr>
                    <w:t>符合要求</w:t>
                  </w:r>
                  <w:r>
                    <w:rPr>
                      <w:rFonts w:hint="eastAsia" w:ascii="仿宋_GB2312" w:hAnsi="黑体" w:eastAsia="仿宋_GB2312"/>
                      <w:bCs/>
                      <w:sz w:val="22"/>
                      <w:szCs w:val="28"/>
                    </w:rPr>
                    <w:t>物资的服务。</w:t>
                  </w:r>
                </w:p>
              </w:tc>
            </w:tr>
          </w:tbl>
          <w:p>
            <w:pPr>
              <w:widowControl/>
              <w:ind w:firstLine="0" w:firstLineChars="0"/>
              <w:jc w:val="center"/>
              <w:textAlignment w:val="center"/>
              <w:rPr>
                <w:rFonts w:ascii="方正小标宋简体" w:hAnsi="宋体" w:eastAsia="方正小标宋简体" w:cs="宋体"/>
                <w:b/>
                <w:color w:val="000000"/>
                <w:sz w:val="48"/>
                <w:szCs w:val="48"/>
              </w:rPr>
            </w:pPr>
          </w:p>
        </w:tc>
      </w:tr>
    </w:tbl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ind w:firstLine="420"/>
      </w:pPr>
    </w:p>
    <w:p>
      <w:pPr>
        <w:spacing w:line="240" w:lineRule="auto"/>
        <w:ind w:firstLine="0" w:firstLineChars="0"/>
        <w:rPr>
          <w:rFonts w:ascii="黑体" w:hAnsi="黑体" w:eastAsia="黑体"/>
          <w:bCs/>
          <w:sz w:val="28"/>
          <w:szCs w:val="28"/>
        </w:rPr>
      </w:pPr>
    </w:p>
    <w:p>
      <w:pPr>
        <w:spacing w:line="240" w:lineRule="auto"/>
        <w:ind w:left="674" w:leftChars="1" w:hanging="672" w:hangingChars="240"/>
        <w:rPr>
          <w:rFonts w:ascii="黑体" w:hAnsi="黑体" w:eastAsia="黑体"/>
          <w:bCs/>
          <w:sz w:val="28"/>
          <w:szCs w:val="28"/>
        </w:rPr>
      </w:pPr>
    </w:p>
    <w:p>
      <w:pPr>
        <w:spacing w:line="240" w:lineRule="auto"/>
        <w:ind w:left="674" w:leftChars="1" w:hanging="672" w:hangingChars="240"/>
        <w:rPr>
          <w:rFonts w:ascii="黑体" w:hAnsi="黑体" w:eastAsia="黑体"/>
          <w:bCs/>
          <w:sz w:val="28"/>
          <w:szCs w:val="28"/>
        </w:rPr>
      </w:pPr>
    </w:p>
    <w:p>
      <w:pPr>
        <w:spacing w:line="240" w:lineRule="auto"/>
        <w:ind w:left="674" w:leftChars="1" w:hanging="672" w:hangingChars="240"/>
        <w:rPr>
          <w:rFonts w:ascii="黑体" w:hAnsi="黑体" w:eastAsia="黑体"/>
          <w:bCs/>
          <w:sz w:val="28"/>
          <w:szCs w:val="28"/>
        </w:rPr>
      </w:pPr>
    </w:p>
    <w:tbl>
      <w:tblPr>
        <w:tblStyle w:val="4"/>
        <w:tblpPr w:leftFromText="180" w:rightFromText="180" w:vertAnchor="text" w:horzAnchor="page" w:tblpX="1177" w:tblpY="88"/>
        <w:tblOverlap w:val="never"/>
        <w:tblW w:w="980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0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26" w:hRule="atLeast"/>
        </w:trPr>
        <w:tc>
          <w:tcPr>
            <w:tcW w:w="9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附件2</w:t>
            </w:r>
          </w:p>
          <w:tbl>
            <w:tblPr>
              <w:tblStyle w:val="4"/>
              <w:tblW w:w="9359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359"/>
            </w:tblGrid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40" w:hRule="atLeast"/>
              </w:trPr>
              <w:tc>
                <w:tcPr>
                  <w:tcW w:w="93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800"/>
                    <w:jc w:val="center"/>
                    <w:textAlignment w:val="center"/>
                    <w:rPr>
                      <w:rFonts w:ascii="方正小标宋简体" w:hAnsi="方正小标宋简体" w:eastAsia="方正小标宋简体" w:cs="方正小标宋简体"/>
                      <w:color w:val="000000"/>
                      <w:sz w:val="40"/>
                      <w:szCs w:val="40"/>
                    </w:rPr>
                  </w:pPr>
                  <w:r>
                    <w:rPr>
                      <w:rFonts w:hint="eastAsia" w:ascii="方正小标宋简体" w:hAnsi="方正小标宋简体" w:eastAsia="方正小标宋简体" w:cs="方正小标宋简体"/>
                      <w:color w:val="000000"/>
                      <w:kern w:val="0"/>
                      <w:sz w:val="44"/>
                      <w:szCs w:val="44"/>
                    </w:rPr>
                    <w:t>被服类物资供应商采购项目预算明细（单价）</w:t>
                  </w:r>
                </w:p>
              </w:tc>
            </w:tr>
          </w:tbl>
          <w:tbl>
            <w:tblPr>
              <w:tblStyle w:val="4"/>
              <w:tblpPr w:leftFromText="180" w:rightFromText="180" w:vertAnchor="text" w:horzAnchor="page" w:tblpX="126" w:tblpY="95"/>
              <w:tblOverlap w:val="never"/>
              <w:tblW w:w="9345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73"/>
              <w:gridCol w:w="1047"/>
              <w:gridCol w:w="2295"/>
              <w:gridCol w:w="682"/>
              <w:gridCol w:w="2578"/>
              <w:gridCol w:w="975"/>
              <w:gridCol w:w="1095"/>
            </w:tblGrid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00" w:hRule="atLeast"/>
              </w:trPr>
              <w:tc>
                <w:tcPr>
                  <w:tcW w:w="6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color w:val="000000"/>
                      <w:kern w:val="0"/>
                      <w:szCs w:val="21"/>
                    </w:rPr>
                    <w:t>序号</w:t>
                  </w:r>
                </w:p>
              </w:tc>
              <w:tc>
                <w:tcPr>
                  <w:tcW w:w="10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color w:val="000000"/>
                      <w:kern w:val="0"/>
                      <w:szCs w:val="21"/>
                    </w:rPr>
                    <w:t>品名</w:t>
                  </w:r>
                </w:p>
              </w:tc>
              <w:tc>
                <w:tcPr>
                  <w:tcW w:w="555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color w:val="000000"/>
                      <w:kern w:val="0"/>
                      <w:szCs w:val="21"/>
                    </w:rPr>
                    <w:t>规格/参数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color w:val="000000"/>
                      <w:kern w:val="0"/>
                      <w:szCs w:val="21"/>
                    </w:rPr>
                    <w:t>单位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b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color w:val="000000"/>
                      <w:kern w:val="0"/>
                      <w:sz w:val="18"/>
                      <w:szCs w:val="18"/>
                    </w:rPr>
                    <w:t>预算单价</w:t>
                  </w:r>
                  <w:r>
                    <w:rPr>
                      <w:rFonts w:hint="eastAsia" w:ascii="仿宋" w:hAnsi="仿宋" w:eastAsia="仿宋" w:cs="仿宋"/>
                      <w:b/>
                      <w:color w:val="000000"/>
                      <w:kern w:val="0"/>
                      <w:szCs w:val="21"/>
                    </w:rPr>
                    <w:t>（元）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5" w:hRule="atLeast"/>
              </w:trPr>
              <w:tc>
                <w:tcPr>
                  <w:tcW w:w="6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10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  <w:t>护士帽</w:t>
                  </w:r>
                </w:p>
              </w:tc>
              <w:tc>
                <w:tcPr>
                  <w:tcW w:w="555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left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精梳面料成分：棉</w:t>
                  </w:r>
                  <w:r>
                    <w:rPr>
                      <w:rFonts w:ascii="仿宋" w:hAnsi="仿宋" w:eastAsia="仿宋"/>
                      <w:szCs w:val="21"/>
                    </w:rPr>
                    <w:t>35%、聚酯纤维65%，纱织23.5*25.8，密度409.5*233.5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顶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15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5" w:hRule="atLeast"/>
              </w:trPr>
              <w:tc>
                <w:tcPr>
                  <w:tcW w:w="6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2</w:t>
                  </w:r>
                </w:p>
              </w:tc>
              <w:tc>
                <w:tcPr>
                  <w:tcW w:w="10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  <w:t>护士鞋</w:t>
                  </w:r>
                </w:p>
              </w:tc>
              <w:tc>
                <w:tcPr>
                  <w:tcW w:w="555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面材质：头层牛皮。</w:t>
                  </w:r>
                </w:p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里材质：头层猪皮，</w:t>
                  </w:r>
                </w:p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鞋垫特点；柔软透气防臭，舒适透气。</w:t>
                  </w:r>
                </w:p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鞋垫材质：柔软透气鞋垫脚弓支撑设计：带有舒适的脚弓支撑设计。</w:t>
                  </w:r>
                </w:p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鞋底材质：</w:t>
                  </w:r>
                  <w:r>
                    <w:rPr>
                      <w:rFonts w:ascii="仿宋" w:hAnsi="仿宋" w:eastAsia="仿宋"/>
                      <w:szCs w:val="21"/>
                    </w:rPr>
                    <w:t>EVA材质、弹性好，柔软、轻便、耐磨、防滑、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双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125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5" w:hRule="atLeast"/>
              </w:trPr>
              <w:tc>
                <w:tcPr>
                  <w:tcW w:w="6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3</w:t>
                  </w:r>
                </w:p>
              </w:tc>
              <w:tc>
                <w:tcPr>
                  <w:tcW w:w="10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  <w:t>护士挂表</w:t>
                  </w:r>
                </w:p>
              </w:tc>
              <w:tc>
                <w:tcPr>
                  <w:tcW w:w="555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rPr>
                      <w:rFonts w:ascii="仿宋" w:hAnsi="仿宋" w:eastAsia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color w:val="000000"/>
                      <w:szCs w:val="21"/>
                    </w:rPr>
                    <w:t>走时准确，美观大方，符合国家标准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只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15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5" w:hRule="atLeast"/>
              </w:trPr>
              <w:tc>
                <w:tcPr>
                  <w:tcW w:w="6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4</w:t>
                  </w:r>
                </w:p>
              </w:tc>
              <w:tc>
                <w:tcPr>
                  <w:tcW w:w="10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  <w:t>护士头花</w:t>
                  </w:r>
                </w:p>
              </w:tc>
              <w:tc>
                <w:tcPr>
                  <w:tcW w:w="555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rPr>
                      <w:rFonts w:ascii="仿宋" w:hAnsi="仿宋" w:eastAsia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color w:val="000000"/>
                      <w:szCs w:val="21"/>
                    </w:rPr>
                    <w:t>白色发夹，美观大方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个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15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5" w:hRule="atLeast"/>
              </w:trPr>
              <w:tc>
                <w:tcPr>
                  <w:tcW w:w="6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5</w:t>
                  </w:r>
                </w:p>
              </w:tc>
              <w:tc>
                <w:tcPr>
                  <w:tcW w:w="10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  <w:lang w:eastAsia="zh-CN"/>
                    </w:rPr>
                  </w:pPr>
                  <w:r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  <w:t>护士工作服</w:t>
                  </w: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  <w:lang w:eastAsia="zh-CN"/>
                    </w:rPr>
                    <w:t>（分体）</w:t>
                  </w:r>
                </w:p>
              </w:tc>
              <w:tc>
                <w:tcPr>
                  <w:tcW w:w="555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rPr>
                      <w:rFonts w:ascii="仿宋" w:hAnsi="仿宋" w:eastAsia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color w:val="000000"/>
                      <w:szCs w:val="21"/>
                    </w:rPr>
                    <w:t>蓝光白色、涤纶99%+1%导电丝、克重不低于260克，抗皱、抗静电、柔软透气，吸湿快干。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套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0"/>
                      <w:szCs w:val="21"/>
                    </w:rPr>
                    <w:t>110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5" w:hRule="atLeast"/>
              </w:trPr>
              <w:tc>
                <w:tcPr>
                  <w:tcW w:w="6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6</w:t>
                  </w:r>
                </w:p>
              </w:tc>
              <w:tc>
                <w:tcPr>
                  <w:tcW w:w="10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  <w:t>医生工作服</w:t>
                  </w:r>
                </w:p>
              </w:tc>
              <w:tc>
                <w:tcPr>
                  <w:tcW w:w="555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color w:val="000000"/>
                      <w:szCs w:val="21"/>
                    </w:rPr>
                    <w:t>蓝光白色、涤纶99%+1%导电丝、克重不低于260克，抗皱、抗静电、柔软透气，吸湿快干。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件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0"/>
                      <w:szCs w:val="21"/>
                    </w:rPr>
                    <w:t>90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5" w:hRule="atLeast"/>
              </w:trPr>
              <w:tc>
                <w:tcPr>
                  <w:tcW w:w="6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7</w:t>
                  </w:r>
                </w:p>
              </w:tc>
              <w:tc>
                <w:tcPr>
                  <w:tcW w:w="10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  <w:t>被套</w:t>
                  </w:r>
                </w:p>
              </w:tc>
              <w:tc>
                <w:tcPr>
                  <w:tcW w:w="555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rPr>
                      <w:rFonts w:ascii="仿宋" w:hAnsi="仿宋" w:eastAsia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color w:val="000000"/>
                      <w:szCs w:val="21"/>
                    </w:rPr>
                    <w:t>尺寸：1.7*2.2 蓝色、棉50%、涤50%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床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80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5" w:hRule="atLeast"/>
              </w:trPr>
              <w:tc>
                <w:tcPr>
                  <w:tcW w:w="6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8</w:t>
                  </w:r>
                </w:p>
              </w:tc>
              <w:tc>
                <w:tcPr>
                  <w:tcW w:w="10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  <w:t>床单</w:t>
                  </w:r>
                </w:p>
              </w:tc>
              <w:tc>
                <w:tcPr>
                  <w:tcW w:w="555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rPr>
                      <w:rFonts w:ascii="仿宋" w:hAnsi="仿宋" w:eastAsia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color w:val="000000"/>
                      <w:szCs w:val="21"/>
                    </w:rPr>
                    <w:t>尺寸：1.7*2.7 蓝色、棉50%、涤50%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床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65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5" w:hRule="atLeast"/>
              </w:trPr>
              <w:tc>
                <w:tcPr>
                  <w:tcW w:w="6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9</w:t>
                  </w:r>
                </w:p>
              </w:tc>
              <w:tc>
                <w:tcPr>
                  <w:tcW w:w="10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  <w:t>枕套</w:t>
                  </w:r>
                </w:p>
              </w:tc>
              <w:tc>
                <w:tcPr>
                  <w:tcW w:w="555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rPr>
                      <w:rFonts w:ascii="仿宋" w:hAnsi="仿宋" w:eastAsia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color w:val="000000"/>
                      <w:szCs w:val="21"/>
                    </w:rPr>
                    <w:t>尺寸：0.8*0.5 蓝色、棉50%、涤50%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个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 w:themeColor="text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 w:themeColor="text1"/>
                      <w:kern w:val="0"/>
                      <w:szCs w:val="21"/>
                    </w:rPr>
                    <w:t>25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5" w:hRule="atLeast"/>
              </w:trPr>
              <w:tc>
                <w:tcPr>
                  <w:tcW w:w="6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10</w:t>
                  </w:r>
                </w:p>
              </w:tc>
              <w:tc>
                <w:tcPr>
                  <w:tcW w:w="10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  <w:t>被芯</w:t>
                  </w:r>
                </w:p>
              </w:tc>
              <w:tc>
                <w:tcPr>
                  <w:tcW w:w="555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rPr>
                      <w:rFonts w:ascii="仿宋" w:hAnsi="仿宋" w:eastAsia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color w:val="000000"/>
                      <w:szCs w:val="21"/>
                    </w:rPr>
                    <w:t>尺寸：1.5*2.0，一级棉 3.5公斤，外套纯棉布+网套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床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szCs w:val="21"/>
                    </w:rPr>
                    <w:t>150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5" w:hRule="atLeast"/>
              </w:trPr>
              <w:tc>
                <w:tcPr>
                  <w:tcW w:w="6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11</w:t>
                  </w:r>
                </w:p>
              </w:tc>
              <w:tc>
                <w:tcPr>
                  <w:tcW w:w="10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kern w:val="0"/>
                      <w:szCs w:val="21"/>
                    </w:rPr>
                  </w:pPr>
                  <w:r>
                    <w:rPr>
                      <w:rFonts w:ascii="仿宋" w:hAnsi="仿宋" w:eastAsia="仿宋" w:cs="仿宋"/>
                      <w:kern w:val="0"/>
                      <w:szCs w:val="21"/>
                    </w:rPr>
                    <w:t>枕芯</w:t>
                  </w:r>
                </w:p>
              </w:tc>
              <w:tc>
                <w:tcPr>
                  <w:tcW w:w="555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尺寸：</w:t>
                  </w:r>
                  <w:r>
                    <w:rPr>
                      <w:rFonts w:ascii="仿宋" w:hAnsi="仿宋" w:eastAsia="仿宋"/>
                      <w:szCs w:val="21"/>
                    </w:rPr>
                    <w:t>0.45x0.74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；外套：棉布套；填充物：100%中空长纤维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个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0"/>
                      <w:szCs w:val="21"/>
                    </w:rPr>
                    <w:t>25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5" w:hRule="atLeast"/>
              </w:trPr>
              <w:tc>
                <w:tcPr>
                  <w:tcW w:w="6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12</w:t>
                  </w:r>
                </w:p>
              </w:tc>
              <w:tc>
                <w:tcPr>
                  <w:tcW w:w="10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  <w:t>床褥</w:t>
                  </w:r>
                </w:p>
              </w:tc>
              <w:tc>
                <w:tcPr>
                  <w:tcW w:w="555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rPr>
                      <w:rFonts w:ascii="仿宋" w:hAnsi="仿宋" w:eastAsia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color w:val="000000"/>
                      <w:szCs w:val="21"/>
                    </w:rPr>
                    <w:t>尺寸：1.98*0.9，一级棉 3公斤，外套纯棉布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床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0"/>
                      <w:szCs w:val="21"/>
                    </w:rPr>
                    <w:t>110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5" w:hRule="atLeast"/>
              </w:trPr>
              <w:tc>
                <w:tcPr>
                  <w:tcW w:w="67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13</w:t>
                  </w:r>
                </w:p>
              </w:tc>
              <w:tc>
                <w:tcPr>
                  <w:tcW w:w="104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  <w:t>值班室三件套</w:t>
                  </w:r>
                </w:p>
              </w:tc>
              <w:tc>
                <w:tcPr>
                  <w:tcW w:w="555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rPr>
                      <w:rFonts w:ascii="仿宋" w:hAnsi="仿宋" w:eastAsia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color w:val="000000"/>
                      <w:szCs w:val="21"/>
                    </w:rPr>
                    <w:t>100%加厚精梳棉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套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kern w:val="0"/>
                      <w:szCs w:val="21"/>
                    </w:rPr>
                    <w:t>150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60" w:hRule="atLeast"/>
              </w:trPr>
              <w:tc>
                <w:tcPr>
                  <w:tcW w:w="673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14</w:t>
                  </w:r>
                </w:p>
              </w:tc>
              <w:tc>
                <w:tcPr>
                  <w:tcW w:w="1047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  <w:t>巡回衣裤</w:t>
                  </w:r>
                </w:p>
              </w:tc>
              <w:tc>
                <w:tcPr>
                  <w:tcW w:w="555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spacing w:line="240" w:lineRule="atLeast"/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ascii="仿宋" w:hAnsi="仿宋" w:eastAsia="仿宋"/>
                      <w:szCs w:val="21"/>
                    </w:rPr>
                    <w:t>1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.</w:t>
                  </w:r>
                  <w:r>
                    <w:rPr>
                      <w:rFonts w:ascii="仿宋" w:hAnsi="仿宋" w:eastAsia="仿宋"/>
                      <w:szCs w:val="21"/>
                    </w:rPr>
                    <w:t>100%棉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套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90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840" w:hRule="atLeast"/>
              </w:trPr>
              <w:tc>
                <w:tcPr>
                  <w:tcW w:w="673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47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555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spacing w:line="240" w:lineRule="atLeast"/>
                    <w:ind w:firstLine="0" w:firstLineChars="0"/>
                    <w:rPr>
                      <w:rFonts w:ascii="仿宋" w:hAnsi="仿宋" w:eastAsia="仿宋"/>
                      <w:bCs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bCs/>
                      <w:szCs w:val="21"/>
                    </w:rPr>
                    <w:t>2.面料材质要求：</w:t>
                  </w:r>
                  <w:r>
                    <w:rPr>
                      <w:rFonts w:ascii="仿宋" w:hAnsi="仿宋" w:eastAsia="仿宋"/>
                      <w:bCs/>
                      <w:szCs w:val="21"/>
                    </w:rPr>
                    <w:t>80</w:t>
                  </w:r>
                  <w:r>
                    <w:rPr>
                      <w:rFonts w:hint="eastAsia" w:ascii="仿宋" w:hAnsi="仿宋" w:eastAsia="仿宋"/>
                      <w:bCs/>
                      <w:szCs w:val="21"/>
                    </w:rPr>
                    <w:t>%涤，</w:t>
                  </w:r>
                  <w:r>
                    <w:rPr>
                      <w:rFonts w:ascii="仿宋" w:hAnsi="仿宋" w:eastAsia="仿宋"/>
                      <w:bCs/>
                      <w:szCs w:val="21"/>
                    </w:rPr>
                    <w:t>20</w:t>
                  </w:r>
                  <w:r>
                    <w:rPr>
                      <w:rFonts w:hint="eastAsia" w:ascii="仿宋" w:hAnsi="仿宋" w:eastAsia="仿宋"/>
                      <w:bCs/>
                      <w:szCs w:val="21"/>
                    </w:rPr>
                    <w:t xml:space="preserve">%棉  </w:t>
                  </w:r>
                </w:p>
                <w:p>
                  <w:pPr>
                    <w:spacing w:line="240" w:lineRule="atLeast"/>
                    <w:ind w:firstLine="0" w:firstLineChars="0"/>
                    <w:rPr>
                      <w:rFonts w:ascii="仿宋" w:hAnsi="仿宋" w:eastAsia="仿宋"/>
                      <w:bCs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bCs/>
                      <w:szCs w:val="21"/>
                    </w:rPr>
                    <w:t>PH值:  4.0—8.5</w:t>
                  </w:r>
                </w:p>
                <w:p>
                  <w:pPr>
                    <w:spacing w:line="240" w:lineRule="atLeast"/>
                    <w:ind w:firstLine="0" w:firstLineChars="0"/>
                    <w:rPr>
                      <w:rFonts w:ascii="仿宋" w:hAnsi="仿宋" w:eastAsia="仿宋"/>
                      <w:bCs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bCs/>
                      <w:szCs w:val="21"/>
                    </w:rPr>
                    <w:t>甲醛含量（mg/kg）：未检出</w:t>
                  </w:r>
                </w:p>
                <w:p>
                  <w:pPr>
                    <w:spacing w:line="240" w:lineRule="atLeast"/>
                    <w:ind w:firstLine="0" w:firstLineChars="0"/>
                    <w:rPr>
                      <w:rFonts w:ascii="仿宋" w:hAnsi="仿宋" w:eastAsia="仿宋"/>
                      <w:bCs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bCs/>
                      <w:szCs w:val="21"/>
                    </w:rPr>
                    <w:t>耐次氯酸盐漂白色牢度：≥3.5</w:t>
                  </w:r>
                </w:p>
                <w:p>
                  <w:pPr>
                    <w:spacing w:line="240" w:lineRule="atLeast"/>
                    <w:ind w:firstLine="0" w:firstLineChars="0"/>
                    <w:rPr>
                      <w:rFonts w:ascii="仿宋" w:hAnsi="仿宋" w:eastAsia="仿宋"/>
                      <w:bCs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bCs/>
                      <w:szCs w:val="21"/>
                    </w:rPr>
                    <w:t>耐皂洗≥3.5级</w:t>
                  </w:r>
                </w:p>
                <w:p>
                  <w:pPr>
                    <w:spacing w:line="240" w:lineRule="atLeast"/>
                    <w:ind w:firstLine="0" w:firstLineChars="0"/>
                    <w:rPr>
                      <w:rFonts w:ascii="仿宋" w:hAnsi="仿宋" w:eastAsia="仿宋"/>
                      <w:bCs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bCs/>
                      <w:szCs w:val="21"/>
                    </w:rPr>
                    <w:t>耐汗渍≥3.5级</w:t>
                  </w:r>
                </w:p>
                <w:p>
                  <w:pPr>
                    <w:spacing w:line="240" w:lineRule="atLeast"/>
                    <w:ind w:firstLine="0" w:firstLineChars="0"/>
                    <w:rPr>
                      <w:rFonts w:ascii="仿宋" w:hAnsi="仿宋" w:eastAsia="仿宋"/>
                      <w:bCs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bCs/>
                      <w:szCs w:val="21"/>
                    </w:rPr>
                    <w:t>耐摩擦≥3.53.12 面料耐高温、耐氯漂、耐磨舒适、抗静电、防透遮光、吸汗、具有高透气性、不起毛，不起球、抗皱、走双线缝制、防掉絮。</w:t>
                  </w:r>
                </w:p>
                <w:p>
                  <w:pPr>
                    <w:spacing w:line="240" w:lineRule="atLeast"/>
                    <w:ind w:firstLine="0" w:firstLineChars="0"/>
                    <w:rPr>
                      <w:rFonts w:ascii="仿宋" w:hAnsi="仿宋" w:eastAsia="仿宋"/>
                      <w:bCs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bCs/>
                      <w:szCs w:val="21"/>
                    </w:rPr>
                    <w:t>符合YY/T 0506.2—2016《病人、医护人员和器械用手术单、手术衣和洁净服</w:t>
                  </w:r>
                  <w:r>
                    <w:rPr>
                      <w:rFonts w:hint="eastAsia" w:ascii="仿宋" w:hAnsi="MS Gothic" w:eastAsia="MS Gothic" w:cs="MS Gothic"/>
                      <w:bCs/>
                      <w:szCs w:val="21"/>
                    </w:rPr>
                    <w:t> </w:t>
                  </w:r>
                  <w:r>
                    <w:rPr>
                      <w:rFonts w:hint="eastAsia" w:ascii="仿宋" w:hAnsi="仿宋" w:eastAsia="仿宋"/>
                      <w:bCs/>
                      <w:szCs w:val="21"/>
                    </w:rPr>
                    <w:t>性能要求和试验方法》的要求</w:t>
                  </w:r>
                </w:p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b/>
                      <w:szCs w:val="21"/>
                    </w:rPr>
                    <w:t>★</w:t>
                  </w:r>
                  <w:r>
                    <w:rPr>
                      <w:rFonts w:hint="eastAsia" w:ascii="仿宋" w:hAnsi="仿宋" w:eastAsia="仿宋"/>
                      <w:bCs/>
                      <w:szCs w:val="21"/>
                    </w:rPr>
                    <w:t>附检测报告，符合国家YY/T 0506.8-2019标准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套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130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98" w:hRule="atLeast"/>
              </w:trPr>
              <w:tc>
                <w:tcPr>
                  <w:tcW w:w="673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15</w:t>
                  </w:r>
                </w:p>
              </w:tc>
              <w:tc>
                <w:tcPr>
                  <w:tcW w:w="1047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  <w:t>刷手衣裤</w:t>
                  </w:r>
                </w:p>
              </w:tc>
              <w:tc>
                <w:tcPr>
                  <w:tcW w:w="555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ascii="仿宋" w:hAnsi="仿宋" w:eastAsia="仿宋"/>
                      <w:szCs w:val="21"/>
                    </w:rPr>
                    <w:t>1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.</w:t>
                  </w:r>
                  <w:r>
                    <w:rPr>
                      <w:rFonts w:ascii="仿宋" w:hAnsi="仿宋" w:eastAsia="仿宋"/>
                      <w:szCs w:val="21"/>
                    </w:rPr>
                    <w:t>100%棉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套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hint="default" w:ascii="仿宋" w:hAnsi="仿宋" w:eastAsia="仿宋" w:cs="仿宋"/>
                      <w:color w:val="000000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  <w:lang w:val="en-US" w:eastAsia="zh-CN"/>
                    </w:rPr>
                    <w:t>85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190" w:hRule="atLeast"/>
              </w:trPr>
              <w:tc>
                <w:tcPr>
                  <w:tcW w:w="673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47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555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spacing w:line="240" w:lineRule="atLeast"/>
                    <w:ind w:firstLine="0" w:firstLineChars="0"/>
                    <w:rPr>
                      <w:rFonts w:ascii="仿宋" w:hAnsi="仿宋" w:eastAsia="仿宋"/>
                      <w:bCs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bCs/>
                      <w:szCs w:val="21"/>
                    </w:rPr>
                    <w:t xml:space="preserve">2.面料材质要求：65%涤，35%棉  </w:t>
                  </w:r>
                </w:p>
                <w:p>
                  <w:pPr>
                    <w:spacing w:line="240" w:lineRule="atLeast"/>
                    <w:ind w:firstLine="0" w:firstLineChars="0"/>
                    <w:rPr>
                      <w:rFonts w:ascii="仿宋" w:hAnsi="仿宋" w:eastAsia="仿宋"/>
                      <w:bCs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bCs/>
                      <w:szCs w:val="21"/>
                    </w:rPr>
                    <w:t>纱支：经向（tex）21S*纬向（tex）21S（正负2%）</w:t>
                  </w:r>
                </w:p>
                <w:p>
                  <w:pPr>
                    <w:spacing w:line="240" w:lineRule="atLeast"/>
                    <w:ind w:firstLine="0" w:firstLineChars="0"/>
                    <w:rPr>
                      <w:rFonts w:ascii="仿宋" w:hAnsi="仿宋" w:eastAsia="仿宋"/>
                      <w:bCs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bCs/>
                      <w:szCs w:val="21"/>
                    </w:rPr>
                    <w:t>织物密度（根/10CM）：经密 520， 纬密180 ；（正负2%）</w:t>
                  </w:r>
                </w:p>
                <w:p>
                  <w:pPr>
                    <w:spacing w:line="240" w:lineRule="atLeast"/>
                    <w:ind w:firstLine="0" w:firstLineChars="0"/>
                    <w:rPr>
                      <w:rFonts w:ascii="仿宋" w:hAnsi="仿宋" w:eastAsia="仿宋"/>
                      <w:bCs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bCs/>
                      <w:szCs w:val="21"/>
                    </w:rPr>
                    <w:t>断裂强力：经向≥1200N，纬向≥600N</w:t>
                  </w:r>
                </w:p>
                <w:p>
                  <w:pPr>
                    <w:spacing w:line="240" w:lineRule="atLeast"/>
                    <w:ind w:firstLine="0" w:firstLineChars="0"/>
                    <w:rPr>
                      <w:rFonts w:ascii="仿宋" w:hAnsi="仿宋" w:eastAsia="仿宋"/>
                      <w:bCs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bCs/>
                      <w:szCs w:val="21"/>
                    </w:rPr>
                    <w:t>PH值:  4.0—8.5</w:t>
                  </w:r>
                </w:p>
                <w:p>
                  <w:pPr>
                    <w:spacing w:line="240" w:lineRule="atLeast"/>
                    <w:ind w:firstLine="0" w:firstLineChars="0"/>
                    <w:rPr>
                      <w:rFonts w:ascii="仿宋" w:hAnsi="仿宋" w:eastAsia="仿宋"/>
                      <w:bCs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bCs/>
                      <w:szCs w:val="21"/>
                    </w:rPr>
                    <w:t>甲醛含量（mg/kg）：未检出</w:t>
                  </w:r>
                </w:p>
                <w:p>
                  <w:pPr>
                    <w:spacing w:line="240" w:lineRule="atLeast"/>
                    <w:ind w:firstLine="0" w:firstLineChars="0"/>
                    <w:rPr>
                      <w:rFonts w:ascii="仿宋" w:hAnsi="仿宋" w:eastAsia="仿宋"/>
                      <w:bCs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bCs/>
                      <w:szCs w:val="21"/>
                    </w:rPr>
                    <w:t>耐次氯酸盐漂白色牢度：≥3.5</w:t>
                  </w:r>
                </w:p>
                <w:p>
                  <w:pPr>
                    <w:spacing w:line="240" w:lineRule="atLeast"/>
                    <w:ind w:firstLine="0" w:firstLineChars="0"/>
                    <w:rPr>
                      <w:rFonts w:ascii="仿宋" w:hAnsi="仿宋" w:eastAsia="仿宋"/>
                      <w:bCs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bCs/>
                      <w:szCs w:val="21"/>
                    </w:rPr>
                    <w:t>耐皂洗≥3.5级</w:t>
                  </w:r>
                </w:p>
                <w:p>
                  <w:pPr>
                    <w:spacing w:line="240" w:lineRule="atLeast"/>
                    <w:ind w:firstLine="0" w:firstLineChars="0"/>
                    <w:rPr>
                      <w:rFonts w:ascii="仿宋" w:hAnsi="仿宋" w:eastAsia="仿宋"/>
                      <w:bCs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bCs/>
                      <w:szCs w:val="21"/>
                    </w:rPr>
                    <w:t>耐汗渍≥3.5级</w:t>
                  </w:r>
                </w:p>
                <w:p>
                  <w:pPr>
                    <w:spacing w:line="240" w:lineRule="atLeast"/>
                    <w:ind w:firstLine="0" w:firstLineChars="0"/>
                    <w:rPr>
                      <w:rFonts w:ascii="仿宋" w:hAnsi="仿宋" w:eastAsia="仿宋"/>
                      <w:bCs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bCs/>
                      <w:szCs w:val="21"/>
                    </w:rPr>
                    <w:t>耐摩擦≥3.53.12 面料耐高温、耐氯漂、耐磨舒适、抗静电、防透遮光、吸汗、具有高透气性、不起毛，不起球、抗皱、走双线缝制、防掉絮。</w:t>
                  </w:r>
                </w:p>
                <w:p>
                  <w:pPr>
                    <w:spacing w:line="240" w:lineRule="atLeast"/>
                    <w:ind w:firstLine="0" w:firstLineChars="0"/>
                    <w:rPr>
                      <w:rFonts w:ascii="仿宋" w:hAnsi="仿宋" w:eastAsia="仿宋"/>
                      <w:bCs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bCs/>
                      <w:szCs w:val="21"/>
                    </w:rPr>
                    <w:t>符合YY/T 0506.2—2016《病人、医护人员和器械用手术单、手术衣和洁净服</w:t>
                  </w:r>
                  <w:r>
                    <w:rPr>
                      <w:rFonts w:hint="eastAsia" w:ascii="仿宋" w:hAnsi="MS Gothic" w:eastAsia="MS Gothic" w:cs="MS Gothic"/>
                      <w:bCs/>
                      <w:szCs w:val="21"/>
                    </w:rPr>
                    <w:t> </w:t>
                  </w:r>
                  <w:r>
                    <w:rPr>
                      <w:rFonts w:hint="eastAsia" w:ascii="仿宋" w:hAnsi="仿宋" w:eastAsia="仿宋"/>
                      <w:bCs/>
                      <w:szCs w:val="21"/>
                    </w:rPr>
                    <w:t>性能要求和试验方法》的要求</w:t>
                  </w:r>
                </w:p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b/>
                      <w:szCs w:val="21"/>
                    </w:rPr>
                    <w:t>★</w:t>
                  </w:r>
                  <w:r>
                    <w:rPr>
                      <w:rFonts w:hint="eastAsia" w:ascii="仿宋" w:hAnsi="仿宋" w:eastAsia="仿宋"/>
                      <w:bCs/>
                      <w:szCs w:val="21"/>
                    </w:rPr>
                    <w:t>附检测报告，符合国家YY/T 0506.8-2019标准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套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130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95" w:hRule="atLeast"/>
              </w:trPr>
              <w:tc>
                <w:tcPr>
                  <w:tcW w:w="673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16</w:t>
                  </w:r>
                </w:p>
              </w:tc>
              <w:tc>
                <w:tcPr>
                  <w:tcW w:w="1047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  <w:t>手术衣</w:t>
                  </w:r>
                </w:p>
              </w:tc>
              <w:tc>
                <w:tcPr>
                  <w:tcW w:w="555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ascii="仿宋" w:hAnsi="仿宋" w:eastAsia="仿宋"/>
                      <w:szCs w:val="21"/>
                    </w:rPr>
                    <w:t>1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.</w:t>
                  </w:r>
                  <w:r>
                    <w:rPr>
                      <w:rFonts w:ascii="仿宋" w:hAnsi="仿宋" w:eastAsia="仿宋"/>
                      <w:szCs w:val="21"/>
                    </w:rPr>
                    <w:t>100%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高配</w:t>
                  </w:r>
                  <w:r>
                    <w:rPr>
                      <w:rFonts w:ascii="仿宋" w:hAnsi="仿宋" w:eastAsia="仿宋"/>
                      <w:szCs w:val="21"/>
                    </w:rPr>
                    <w:t>棉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套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90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830" w:hRule="atLeast"/>
              </w:trPr>
              <w:tc>
                <w:tcPr>
                  <w:tcW w:w="673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47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555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ascii="仿宋" w:hAnsi="仿宋" w:eastAsia="仿宋"/>
                      <w:szCs w:val="21"/>
                    </w:rPr>
                    <w:t>2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.</w:t>
                  </w:r>
                  <w:r>
                    <w:rPr>
                      <w:rFonts w:ascii="仿宋" w:hAnsi="仿宋" w:eastAsia="仿宋"/>
                      <w:szCs w:val="21"/>
                    </w:rPr>
                    <w:t>长丝纤维+1%导电丝，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防水、防静电、防血渍、</w:t>
                  </w:r>
                  <w:r>
                    <w:rPr>
                      <w:rFonts w:ascii="仿宋" w:hAnsi="仿宋" w:eastAsia="仿宋"/>
                      <w:szCs w:val="21"/>
                    </w:rPr>
                    <w:t>特点：从源头上避免落絮，从而打造洁净手术室环境，具有抗静电、复用保持性好，洁净度高特点，各项性能指标符合YY/T0506标准要求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套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260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65" w:hRule="atLeast"/>
              </w:trPr>
              <w:tc>
                <w:tcPr>
                  <w:tcW w:w="673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17</w:t>
                  </w:r>
                </w:p>
              </w:tc>
              <w:tc>
                <w:tcPr>
                  <w:tcW w:w="1047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  <w:t>治疗巾</w:t>
                  </w:r>
                </w:p>
              </w:tc>
              <w:tc>
                <w:tcPr>
                  <w:tcW w:w="2977" w:type="dxa"/>
                  <w:gridSpan w:val="2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ascii="仿宋" w:hAnsi="仿宋" w:eastAsia="仿宋"/>
                      <w:szCs w:val="21"/>
                    </w:rPr>
                    <w:t>1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.</w:t>
                  </w:r>
                  <w:r>
                    <w:rPr>
                      <w:rFonts w:ascii="仿宋" w:hAnsi="仿宋" w:eastAsia="仿宋"/>
                      <w:szCs w:val="21"/>
                    </w:rPr>
                    <w:t>100%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高配</w:t>
                  </w:r>
                  <w:r>
                    <w:rPr>
                      <w:rFonts w:ascii="仿宋" w:hAnsi="仿宋" w:eastAsia="仿宋"/>
                      <w:szCs w:val="21"/>
                    </w:rPr>
                    <w:t>棉</w:t>
                  </w:r>
                </w:p>
              </w:tc>
              <w:tc>
                <w:tcPr>
                  <w:tcW w:w="257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尺寸：180cm*120cm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szCs w:val="21"/>
                    </w:rPr>
                    <w:t>45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95" w:hRule="atLeast"/>
              </w:trPr>
              <w:tc>
                <w:tcPr>
                  <w:tcW w:w="673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47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977" w:type="dxa"/>
                  <w:gridSpan w:val="2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</w:p>
              </w:tc>
              <w:tc>
                <w:tcPr>
                  <w:tcW w:w="257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尺寸：100cm*100cm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20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395" w:hRule="atLeast"/>
              </w:trPr>
              <w:tc>
                <w:tcPr>
                  <w:tcW w:w="673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47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977" w:type="dxa"/>
                  <w:gridSpan w:val="2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ascii="仿宋" w:hAnsi="仿宋" w:eastAsia="仿宋"/>
                      <w:szCs w:val="21"/>
                    </w:rPr>
                    <w:t>2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.</w:t>
                  </w:r>
                  <w:r>
                    <w:rPr>
                      <w:rFonts w:ascii="仿宋" w:hAnsi="仿宋" w:eastAsia="仿宋"/>
                      <w:szCs w:val="21"/>
                    </w:rPr>
                    <w:t>长丝纤维+1%导电丝，特点：从源头上避免落絮，从而打造洁净手术室环境，具有抗静电、复用保持性好，洁净度高特点，各项性能指标符合YY/T0506标准要求</w:t>
                  </w:r>
                </w:p>
              </w:tc>
              <w:tc>
                <w:tcPr>
                  <w:tcW w:w="257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尺寸：180cm*120cm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70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398" w:hRule="atLeast"/>
              </w:trPr>
              <w:tc>
                <w:tcPr>
                  <w:tcW w:w="673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47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977" w:type="dxa"/>
                  <w:gridSpan w:val="2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</w:p>
              </w:tc>
              <w:tc>
                <w:tcPr>
                  <w:tcW w:w="257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尺寸：100cm*100cm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60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673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18</w:t>
                  </w:r>
                </w:p>
              </w:tc>
              <w:tc>
                <w:tcPr>
                  <w:tcW w:w="1047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  <w:t>洞巾</w:t>
                  </w:r>
                </w:p>
              </w:tc>
              <w:tc>
                <w:tcPr>
                  <w:tcW w:w="2977" w:type="dxa"/>
                  <w:gridSpan w:val="2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ascii="仿宋" w:hAnsi="仿宋" w:eastAsia="仿宋"/>
                      <w:szCs w:val="21"/>
                    </w:rPr>
                    <w:t>1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.</w:t>
                  </w:r>
                  <w:r>
                    <w:rPr>
                      <w:rFonts w:ascii="仿宋" w:hAnsi="仿宋" w:eastAsia="仿宋"/>
                      <w:szCs w:val="21"/>
                    </w:rPr>
                    <w:t>100%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高配</w:t>
                  </w:r>
                  <w:r>
                    <w:rPr>
                      <w:rFonts w:ascii="仿宋" w:hAnsi="仿宋" w:eastAsia="仿宋"/>
                      <w:szCs w:val="21"/>
                    </w:rPr>
                    <w:t>棉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；双层</w:t>
                  </w:r>
                </w:p>
              </w:tc>
              <w:tc>
                <w:tcPr>
                  <w:tcW w:w="257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尺寸： 310cm*200cm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szCs w:val="21"/>
                    </w:rPr>
                    <w:t>180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50" w:hRule="atLeast"/>
              </w:trPr>
              <w:tc>
                <w:tcPr>
                  <w:tcW w:w="673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47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977" w:type="dxa"/>
                  <w:gridSpan w:val="2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rPr>
                      <w:rFonts w:ascii="仿宋" w:hAnsi="仿宋" w:eastAsia="仿宋"/>
                      <w:szCs w:val="21"/>
                    </w:rPr>
                  </w:pPr>
                </w:p>
              </w:tc>
              <w:tc>
                <w:tcPr>
                  <w:tcW w:w="257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尺寸： 50cm*50cm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20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290" w:hRule="atLeast"/>
              </w:trPr>
              <w:tc>
                <w:tcPr>
                  <w:tcW w:w="673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47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977" w:type="dxa"/>
                  <w:gridSpan w:val="2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ascii="仿宋" w:hAnsi="仿宋" w:eastAsia="仿宋"/>
                      <w:szCs w:val="21"/>
                    </w:rPr>
                    <w:t>2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.</w:t>
                  </w:r>
                  <w:r>
                    <w:rPr>
                      <w:rFonts w:ascii="仿宋" w:hAnsi="仿宋" w:eastAsia="仿宋"/>
                      <w:szCs w:val="21"/>
                    </w:rPr>
                    <w:t>长丝纤维+1%导电丝，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双层，</w:t>
                  </w:r>
                  <w:r>
                    <w:rPr>
                      <w:rFonts w:ascii="仿宋" w:hAnsi="仿宋" w:eastAsia="仿宋"/>
                      <w:szCs w:val="21"/>
                    </w:rPr>
                    <w:t>特点：从源头上避免落絮，从而打造洁净手术室环境，具有抗静电、复用保持性好，洁净度高特点，各项性能指标符合YY/T0506标准要求</w:t>
                  </w:r>
                </w:p>
              </w:tc>
              <w:tc>
                <w:tcPr>
                  <w:tcW w:w="257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尺寸： 310cm*200cm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280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515" w:hRule="atLeast"/>
              </w:trPr>
              <w:tc>
                <w:tcPr>
                  <w:tcW w:w="673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47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977" w:type="dxa"/>
                  <w:gridSpan w:val="2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rPr>
                      <w:rFonts w:ascii="仿宋" w:hAnsi="仿宋" w:eastAsia="仿宋"/>
                      <w:szCs w:val="21"/>
                    </w:rPr>
                  </w:pPr>
                </w:p>
              </w:tc>
              <w:tc>
                <w:tcPr>
                  <w:tcW w:w="257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尺寸： 50cm*50cm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40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35" w:hRule="atLeast"/>
              </w:trPr>
              <w:tc>
                <w:tcPr>
                  <w:tcW w:w="673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19</w:t>
                  </w:r>
                </w:p>
              </w:tc>
              <w:tc>
                <w:tcPr>
                  <w:tcW w:w="1047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  <w:t>包布</w:t>
                  </w:r>
                </w:p>
              </w:tc>
              <w:tc>
                <w:tcPr>
                  <w:tcW w:w="229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ascii="仿宋" w:hAnsi="仿宋" w:eastAsia="仿宋"/>
                      <w:szCs w:val="21"/>
                    </w:rPr>
                    <w:t>1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.</w:t>
                  </w:r>
                  <w:r>
                    <w:rPr>
                      <w:rFonts w:ascii="仿宋" w:hAnsi="仿宋" w:eastAsia="仿宋"/>
                      <w:szCs w:val="21"/>
                    </w:rPr>
                    <w:t>100%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高配</w:t>
                  </w:r>
                  <w:r>
                    <w:rPr>
                      <w:rFonts w:ascii="仿宋" w:hAnsi="仿宋" w:eastAsia="仿宋"/>
                      <w:szCs w:val="21"/>
                    </w:rPr>
                    <w:t>棉</w:t>
                  </w:r>
                </w:p>
              </w:tc>
              <w:tc>
                <w:tcPr>
                  <w:tcW w:w="682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单层</w:t>
                  </w:r>
                </w:p>
              </w:tc>
              <w:tc>
                <w:tcPr>
                  <w:tcW w:w="257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尺寸：200cm*200cm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szCs w:val="21"/>
                    </w:rPr>
                    <w:t>50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10" w:hRule="atLeast"/>
              </w:trPr>
              <w:tc>
                <w:tcPr>
                  <w:tcW w:w="673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47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295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rPr>
                      <w:rFonts w:ascii="仿宋" w:hAnsi="仿宋" w:eastAsia="仿宋"/>
                      <w:szCs w:val="21"/>
                    </w:rPr>
                  </w:pPr>
                </w:p>
              </w:tc>
              <w:tc>
                <w:tcPr>
                  <w:tcW w:w="682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rPr>
                      <w:rFonts w:ascii="仿宋" w:hAnsi="仿宋" w:eastAsia="仿宋"/>
                      <w:szCs w:val="21"/>
                    </w:rPr>
                  </w:pPr>
                </w:p>
              </w:tc>
              <w:tc>
                <w:tcPr>
                  <w:tcW w:w="257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尺寸：100cm*100cm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20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0" w:hRule="atLeast"/>
              </w:trPr>
              <w:tc>
                <w:tcPr>
                  <w:tcW w:w="673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47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295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rPr>
                      <w:rFonts w:ascii="仿宋" w:hAnsi="仿宋" w:eastAsia="仿宋"/>
                      <w:szCs w:val="21"/>
                    </w:rPr>
                  </w:pPr>
                </w:p>
              </w:tc>
              <w:tc>
                <w:tcPr>
                  <w:tcW w:w="682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rPr>
                      <w:rFonts w:ascii="仿宋" w:hAnsi="仿宋" w:eastAsia="仿宋"/>
                      <w:szCs w:val="21"/>
                    </w:rPr>
                  </w:pPr>
                </w:p>
              </w:tc>
              <w:tc>
                <w:tcPr>
                  <w:tcW w:w="257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尺寸：70cm*70cm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16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0" w:hRule="atLeast"/>
              </w:trPr>
              <w:tc>
                <w:tcPr>
                  <w:tcW w:w="673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47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295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rPr>
                      <w:rFonts w:ascii="仿宋" w:hAnsi="仿宋" w:eastAsia="仿宋"/>
                      <w:szCs w:val="21"/>
                    </w:rPr>
                  </w:pPr>
                </w:p>
              </w:tc>
              <w:tc>
                <w:tcPr>
                  <w:tcW w:w="682" w:type="dxa"/>
                  <w:vMerge w:val="restart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双层</w:t>
                  </w:r>
                </w:p>
              </w:tc>
              <w:tc>
                <w:tcPr>
                  <w:tcW w:w="257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尺寸：200cm*200cm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80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0" w:hRule="atLeast"/>
              </w:trPr>
              <w:tc>
                <w:tcPr>
                  <w:tcW w:w="673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47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295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rPr>
                      <w:rFonts w:ascii="仿宋" w:hAnsi="仿宋" w:eastAsia="仿宋"/>
                      <w:szCs w:val="21"/>
                    </w:rPr>
                  </w:pPr>
                </w:p>
              </w:tc>
              <w:tc>
                <w:tcPr>
                  <w:tcW w:w="682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rPr>
                      <w:rFonts w:ascii="仿宋" w:hAnsi="仿宋" w:eastAsia="仿宋"/>
                      <w:szCs w:val="21"/>
                    </w:rPr>
                  </w:pPr>
                </w:p>
              </w:tc>
              <w:tc>
                <w:tcPr>
                  <w:tcW w:w="257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尺寸：100cm*100cm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40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70" w:hRule="atLeast"/>
              </w:trPr>
              <w:tc>
                <w:tcPr>
                  <w:tcW w:w="673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47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295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rPr>
                      <w:rFonts w:ascii="仿宋" w:hAnsi="仿宋" w:eastAsia="仿宋"/>
                      <w:szCs w:val="21"/>
                    </w:rPr>
                  </w:pPr>
                </w:p>
              </w:tc>
              <w:tc>
                <w:tcPr>
                  <w:tcW w:w="682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rPr>
                      <w:rFonts w:ascii="仿宋" w:hAnsi="仿宋" w:eastAsia="仿宋"/>
                      <w:szCs w:val="21"/>
                    </w:rPr>
                  </w:pPr>
                </w:p>
              </w:tc>
              <w:tc>
                <w:tcPr>
                  <w:tcW w:w="257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left="0" w:leftChars="0"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尺寸：70cm*70cm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30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70" w:hRule="atLeast"/>
              </w:trPr>
              <w:tc>
                <w:tcPr>
                  <w:tcW w:w="673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47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29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ascii="仿宋" w:hAnsi="仿宋" w:eastAsia="仿宋"/>
                      <w:szCs w:val="21"/>
                    </w:rPr>
                    <w:t>2</w:t>
                  </w:r>
                  <w:r>
                    <w:rPr>
                      <w:rFonts w:hint="eastAsia" w:ascii="仿宋" w:hAnsi="仿宋" w:eastAsia="仿宋"/>
                      <w:szCs w:val="21"/>
                    </w:rPr>
                    <w:t>.</w:t>
                  </w:r>
                  <w:r>
                    <w:rPr>
                      <w:rFonts w:ascii="仿宋" w:hAnsi="仿宋" w:eastAsia="仿宋"/>
                      <w:szCs w:val="21"/>
                    </w:rPr>
                    <w:t>长丝纤维+1%导电丝，特点：从源头上避免落絮，从而打造洁净手术室环境，具有抗静电、复用保持性好，洁净度高特点，各项性能指标符合YY/T0506标准要求</w:t>
                  </w:r>
                </w:p>
              </w:tc>
              <w:tc>
                <w:tcPr>
                  <w:tcW w:w="682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单层</w:t>
                  </w:r>
                </w:p>
              </w:tc>
              <w:tc>
                <w:tcPr>
                  <w:tcW w:w="257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尺寸：200cm*200cm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80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85" w:hRule="atLeast"/>
              </w:trPr>
              <w:tc>
                <w:tcPr>
                  <w:tcW w:w="673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47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295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rPr>
                      <w:rFonts w:ascii="仿宋" w:hAnsi="仿宋" w:eastAsia="仿宋"/>
                      <w:szCs w:val="21"/>
                    </w:rPr>
                  </w:pPr>
                </w:p>
              </w:tc>
              <w:tc>
                <w:tcPr>
                  <w:tcW w:w="682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rPr>
                      <w:rFonts w:ascii="仿宋" w:hAnsi="仿宋" w:eastAsia="仿宋"/>
                      <w:szCs w:val="21"/>
                    </w:rPr>
                  </w:pPr>
                </w:p>
              </w:tc>
              <w:tc>
                <w:tcPr>
                  <w:tcW w:w="257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尺寸：100cm*100cm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40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50" w:hRule="atLeast"/>
              </w:trPr>
              <w:tc>
                <w:tcPr>
                  <w:tcW w:w="673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47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295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rPr>
                      <w:rFonts w:ascii="仿宋" w:hAnsi="仿宋" w:eastAsia="仿宋"/>
                      <w:szCs w:val="21"/>
                    </w:rPr>
                  </w:pPr>
                </w:p>
              </w:tc>
              <w:tc>
                <w:tcPr>
                  <w:tcW w:w="682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rPr>
                      <w:rFonts w:ascii="仿宋" w:hAnsi="仿宋" w:eastAsia="仿宋"/>
                      <w:szCs w:val="21"/>
                    </w:rPr>
                  </w:pPr>
                </w:p>
              </w:tc>
              <w:tc>
                <w:tcPr>
                  <w:tcW w:w="257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尺寸：70cm*70cm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30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00" w:hRule="atLeast"/>
              </w:trPr>
              <w:tc>
                <w:tcPr>
                  <w:tcW w:w="673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47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295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rPr>
                      <w:rFonts w:ascii="仿宋" w:hAnsi="仿宋" w:eastAsia="仿宋"/>
                      <w:szCs w:val="21"/>
                    </w:rPr>
                  </w:pPr>
                </w:p>
              </w:tc>
              <w:tc>
                <w:tcPr>
                  <w:tcW w:w="682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双层</w:t>
                  </w:r>
                </w:p>
              </w:tc>
              <w:tc>
                <w:tcPr>
                  <w:tcW w:w="257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尺寸：200cm*200cm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160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64" w:hRule="atLeast"/>
              </w:trPr>
              <w:tc>
                <w:tcPr>
                  <w:tcW w:w="673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47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295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rPr>
                      <w:rFonts w:ascii="仿宋" w:hAnsi="仿宋" w:eastAsia="仿宋"/>
                      <w:szCs w:val="21"/>
                    </w:rPr>
                  </w:pPr>
                </w:p>
              </w:tc>
              <w:tc>
                <w:tcPr>
                  <w:tcW w:w="682" w:type="dxa"/>
                  <w:vMerge w:val="continue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rPr>
                      <w:rFonts w:ascii="仿宋" w:hAnsi="仿宋" w:eastAsia="仿宋"/>
                      <w:szCs w:val="21"/>
                    </w:rPr>
                  </w:pPr>
                </w:p>
              </w:tc>
              <w:tc>
                <w:tcPr>
                  <w:tcW w:w="257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尺寸：100cm*100cm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80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42" w:hRule="atLeast"/>
              </w:trPr>
              <w:tc>
                <w:tcPr>
                  <w:tcW w:w="673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47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2295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rPr>
                      <w:rFonts w:ascii="仿宋" w:hAnsi="仿宋" w:eastAsia="仿宋"/>
                      <w:szCs w:val="21"/>
                    </w:rPr>
                  </w:pPr>
                </w:p>
              </w:tc>
              <w:tc>
                <w:tcPr>
                  <w:tcW w:w="682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420"/>
                    <w:rPr>
                      <w:rFonts w:ascii="仿宋" w:hAnsi="仿宋" w:eastAsia="仿宋"/>
                      <w:szCs w:val="21"/>
                    </w:rPr>
                  </w:pPr>
                </w:p>
              </w:tc>
              <w:tc>
                <w:tcPr>
                  <w:tcW w:w="257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rPr>
                      <w:rFonts w:ascii="仿宋" w:hAnsi="仿宋" w:eastAsia="仿宋"/>
                      <w:szCs w:val="21"/>
                    </w:rPr>
                  </w:pPr>
                  <w:r>
                    <w:rPr>
                      <w:rFonts w:hint="eastAsia" w:ascii="仿宋" w:hAnsi="仿宋" w:eastAsia="仿宋"/>
                      <w:szCs w:val="21"/>
                    </w:rPr>
                    <w:t>尺寸：70cm*70cm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块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50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38" w:hRule="atLeast"/>
              </w:trPr>
              <w:tc>
                <w:tcPr>
                  <w:tcW w:w="673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20</w:t>
                  </w:r>
                </w:p>
              </w:tc>
              <w:tc>
                <w:tcPr>
                  <w:tcW w:w="1047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护士毛衣</w:t>
                  </w:r>
                </w:p>
              </w:tc>
              <w:tc>
                <w:tcPr>
                  <w:tcW w:w="555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rPr>
                      <w:rFonts w:ascii="仿宋" w:hAnsi="仿宋" w:eastAsia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szCs w:val="21"/>
                    </w:rPr>
                    <w:t>面料成份：70%羊毛、30%涤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件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150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85" w:hRule="atLeast"/>
              </w:trPr>
              <w:tc>
                <w:tcPr>
                  <w:tcW w:w="673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047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420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5555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rPr>
                      <w:rFonts w:ascii="仿宋" w:hAnsi="仿宋" w:eastAsia="仿宋" w:cs="宋体"/>
                      <w:color w:val="000000"/>
                      <w:szCs w:val="21"/>
                    </w:rPr>
                  </w:pPr>
                  <w:r>
                    <w:rPr>
                      <w:rFonts w:hint="eastAsia" w:ascii="仿宋" w:hAnsi="仿宋" w:eastAsia="仿宋" w:cs="宋体"/>
                      <w:color w:val="000000"/>
                      <w:szCs w:val="21"/>
                    </w:rPr>
                    <w:t>面料成份：100%棉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件</w:t>
                  </w:r>
                </w:p>
              </w:tc>
              <w:tc>
                <w:tcPr>
                  <w:tcW w:w="109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widowControl/>
                    <w:ind w:firstLine="0" w:firstLineChars="0"/>
                    <w:jc w:val="center"/>
                    <w:textAlignment w:val="center"/>
                    <w:rPr>
                      <w:rFonts w:ascii="仿宋" w:hAnsi="仿宋" w:eastAsia="仿宋" w:cs="仿宋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000000"/>
                      <w:kern w:val="0"/>
                      <w:szCs w:val="21"/>
                    </w:rPr>
                    <w:t>100</w:t>
                  </w:r>
                </w:p>
              </w:tc>
            </w:tr>
          </w:tbl>
          <w:p>
            <w:pPr>
              <w:widowControl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FF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FF0000"/>
                <w:sz w:val="28"/>
                <w:szCs w:val="28"/>
                <w:lang w:eastAsia="zh-CN"/>
              </w:rPr>
              <w:t>备注：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FF0000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FF0000"/>
                <w:sz w:val="28"/>
                <w:szCs w:val="28"/>
                <w:lang w:eastAsia="zh-CN"/>
              </w:rPr>
              <w:t>根据院方需求供货，按实际供应数量结算；</w:t>
            </w:r>
          </w:p>
          <w:p>
            <w:pPr>
              <w:widowControl/>
              <w:ind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FF0000"/>
                <w:sz w:val="28"/>
                <w:szCs w:val="28"/>
                <w:lang w:val="en-US" w:eastAsia="zh-CN"/>
              </w:rPr>
              <w:t xml:space="preserve">      2.以上20项被服类物资，请投标商提供成品样品。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26" w:hRule="atLeast"/>
        </w:trPr>
        <w:tc>
          <w:tcPr>
            <w:tcW w:w="9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left"/>
              <w:textAlignment w:val="center"/>
              <w:rPr>
                <w:rFonts w:ascii="黑体" w:hAnsi="宋体" w:eastAsia="黑体" w:cs="黑体"/>
                <w:color w:val="000000"/>
                <w:sz w:val="28"/>
                <w:szCs w:val="28"/>
              </w:rPr>
            </w:pPr>
          </w:p>
        </w:tc>
      </w:tr>
    </w:tbl>
    <w:p>
      <w:pPr>
        <w:spacing w:line="240" w:lineRule="auto"/>
        <w:ind w:left="674" w:leftChars="1" w:hanging="672" w:hangingChars="240"/>
        <w:rPr>
          <w:rFonts w:ascii="黑体" w:hAnsi="黑体" w:eastAsia="黑体"/>
          <w:bCs/>
          <w:sz w:val="28"/>
          <w:szCs w:val="28"/>
        </w:rPr>
      </w:pPr>
    </w:p>
    <w:p>
      <w:pPr>
        <w:spacing w:line="240" w:lineRule="auto"/>
        <w:ind w:left="674" w:leftChars="1" w:hanging="672" w:hangingChars="240"/>
        <w:rPr>
          <w:rFonts w:ascii="黑体" w:hAnsi="黑体" w:eastAsia="黑体"/>
          <w:bCs/>
          <w:sz w:val="28"/>
          <w:szCs w:val="28"/>
        </w:rPr>
      </w:pPr>
    </w:p>
    <w:p>
      <w:pPr>
        <w:spacing w:line="240" w:lineRule="auto"/>
        <w:ind w:left="674" w:leftChars="1" w:hanging="672" w:hangingChars="240"/>
        <w:rPr>
          <w:rFonts w:ascii="黑体" w:hAnsi="黑体" w:eastAsia="黑体"/>
          <w:bCs/>
          <w:sz w:val="28"/>
          <w:szCs w:val="28"/>
        </w:rPr>
      </w:pPr>
    </w:p>
    <w:p>
      <w:pPr>
        <w:spacing w:line="240" w:lineRule="auto"/>
        <w:ind w:left="506" w:leftChars="1" w:hanging="504" w:hangingChars="240"/>
        <w:rPr>
          <w:rFonts w:ascii="黑体" w:hAnsi="黑体" w:eastAsia="黑体"/>
          <w:bCs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700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5BEE051C"/>
    <w:rsid w:val="000A4CDE"/>
    <w:rsid w:val="000D1A85"/>
    <w:rsid w:val="00240328"/>
    <w:rsid w:val="0029249F"/>
    <w:rsid w:val="0030678A"/>
    <w:rsid w:val="003D54A6"/>
    <w:rsid w:val="004878AF"/>
    <w:rsid w:val="005F476E"/>
    <w:rsid w:val="006C1589"/>
    <w:rsid w:val="00785D57"/>
    <w:rsid w:val="007F2063"/>
    <w:rsid w:val="007F691D"/>
    <w:rsid w:val="00924CCB"/>
    <w:rsid w:val="00993606"/>
    <w:rsid w:val="009D20DA"/>
    <w:rsid w:val="009E5B01"/>
    <w:rsid w:val="00B058FB"/>
    <w:rsid w:val="00D23A6E"/>
    <w:rsid w:val="00D52B7E"/>
    <w:rsid w:val="00DA7690"/>
    <w:rsid w:val="00E8688F"/>
    <w:rsid w:val="00E9116B"/>
    <w:rsid w:val="00F21F09"/>
    <w:rsid w:val="00F56DA8"/>
    <w:rsid w:val="00F7242E"/>
    <w:rsid w:val="00FC3023"/>
    <w:rsid w:val="00FE6ED4"/>
    <w:rsid w:val="00FF2A09"/>
    <w:rsid w:val="03BD76B2"/>
    <w:rsid w:val="05B9625C"/>
    <w:rsid w:val="0B47153D"/>
    <w:rsid w:val="102E0830"/>
    <w:rsid w:val="146C3F64"/>
    <w:rsid w:val="18A1052B"/>
    <w:rsid w:val="256A117B"/>
    <w:rsid w:val="2E1C6B19"/>
    <w:rsid w:val="437716E1"/>
    <w:rsid w:val="485B669E"/>
    <w:rsid w:val="4F2B38C0"/>
    <w:rsid w:val="5BEE051C"/>
    <w:rsid w:val="642501FA"/>
    <w:rsid w:val="69F51E2C"/>
    <w:rsid w:val="6C7176E0"/>
    <w:rsid w:val="70523E01"/>
    <w:rsid w:val="7DAC539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昆明市西山区党政机关单位</Company>
  <Pages>8</Pages>
  <Words>2550</Words>
  <Characters>1132</Characters>
  <Lines>9</Lines>
  <Paragraphs>7</Paragraphs>
  <TotalTime>5</TotalTime>
  <ScaleCrop>false</ScaleCrop>
  <LinksUpToDate>false</LinksUpToDate>
  <CharactersWithSpaces>3675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2022-04-15T02:52:00Z</dcterms:created>
  <dc:creator>Administrator</dc:creator>
  <cp:lastModifiedBy>Administrator</cp:lastModifiedBy>
  <dcterms:modified xsi:type="dcterms:W3CDTF">2022-04-22T02:50:48Z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