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内一科动脉脉搏波速率检测仪采购项目招标公告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hint="eastAsia" w:ascii="仿宋_GB2312" w:hAnsi="方正粗黑宋简体" w:eastAsia="仿宋_GB2312" w:cs="方正粗黑宋简体"/>
          <w:bCs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sz w:val="32"/>
          <w:szCs w:val="32"/>
        </w:rPr>
        <w:t>内一科动脉脉搏波速率检测仪采购项目</w:t>
      </w:r>
      <w:r>
        <w:rPr>
          <w:rFonts w:hint="eastAsia" w:ascii="仿宋_GB2312" w:hAnsi="方正粗黑宋简体" w:eastAsia="仿宋_GB2312" w:cs="方正粗黑宋简体"/>
          <w:bCs/>
          <w:sz w:val="32"/>
          <w:szCs w:val="32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2022年5月19日上午10时；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采购数量：1台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预算金额：</w:t>
      </w:r>
      <w:r>
        <w:rPr>
          <w:rFonts w:hint="eastAsia" w:ascii="仿宋_GB2312" w:hAnsi="仿宋" w:eastAsia="仿宋_GB2312" w:cs="仿宋"/>
          <w:sz w:val="32"/>
          <w:szCs w:val="32"/>
        </w:rPr>
        <w:t>41800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.00</w:t>
      </w:r>
      <w:r>
        <w:rPr>
          <w:rFonts w:hint="eastAsia" w:ascii="仿宋_GB2312" w:hAnsi="仿宋" w:eastAsia="仿宋_GB2312" w:cs="仿宋"/>
          <w:sz w:val="32"/>
          <w:szCs w:val="32"/>
        </w:rPr>
        <w:t>元（大写：肆万壹仟捌佰元整），</w:t>
      </w:r>
      <w:r>
        <w:rPr>
          <w:rFonts w:hint="eastAsia" w:ascii="仿宋_GB2312" w:hAnsi="仿宋" w:eastAsia="仿宋_GB2312"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所投产品制造商《经营许可证》、《医疗器械生产许可证》、《医疗器械注册证》等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法人身份证复印件、经办人身份证复印件、法人授权书，加盖公章；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产品彩页，加盖公章；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（八）投标在近三年内无行贿犯罪记录。</w:t>
      </w:r>
    </w:p>
    <w:p>
      <w:pPr>
        <w:spacing w:line="560" w:lineRule="atLeast"/>
        <w:ind w:firstLine="640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（九）需提供正、副本投标文件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（一）供货企业所投产品、规格，必须满足医院《集中采购管理办法》要求，质量必须符合国家相关部门标准；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凡符合条件并有意向的供应商可携带相关资质及报价文件，于2022年5月19日9:55之前，将投标文件交到党政综合办公室。逾期未送达指定地点的投标文件，招标小组工作人员不予受理。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2022年5月16日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</w:pPr>
      <w:bookmarkStart w:id="0" w:name="_GoBack"/>
      <w:bookmarkEnd w:id="0"/>
    </w:p>
    <w:p>
      <w:pPr>
        <w:spacing w:line="560" w:lineRule="atLeast"/>
        <w:ind w:firstLine="0" w:firstLineChars="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  <w:t>附件</w:t>
      </w:r>
    </w:p>
    <w:p>
      <w:pPr>
        <w:spacing w:line="550" w:lineRule="exact"/>
        <w:ind w:firstLine="0" w:firstLineChars="0"/>
        <w:jc w:val="center"/>
        <w:rPr>
          <w:rFonts w:ascii="仿宋_GB2312" w:eastAsia="仿宋_GB2312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32"/>
          <w:szCs w:val="32"/>
        </w:rPr>
        <w:t>内一科动脉脉搏波速率检测仪采购项目招标技术参数</w:t>
      </w:r>
    </w:p>
    <w:tbl>
      <w:tblPr>
        <w:tblStyle w:val="8"/>
        <w:tblW w:w="9425" w:type="dxa"/>
        <w:jc w:val="center"/>
        <w:tblInd w:w="-4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708"/>
        <w:gridCol w:w="71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0" w:type="dxa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设备名称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7167" w:type="dxa"/>
          </w:tcPr>
          <w:p>
            <w:pPr>
              <w:spacing w:line="240" w:lineRule="auto"/>
              <w:ind w:firstLine="2100" w:firstLineChars="10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招标技术参数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3" w:hRule="atLeast"/>
          <w:jc w:val="center"/>
        </w:trPr>
        <w:tc>
          <w:tcPr>
            <w:tcW w:w="1550" w:type="dxa"/>
          </w:tcPr>
          <w:p>
            <w:pPr>
              <w:tabs>
                <w:tab w:val="left" w:pos="4785"/>
              </w:tabs>
              <w:spacing w:line="240" w:lineRule="auto"/>
              <w:ind w:firstLine="420"/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  <w:p>
            <w:pPr>
              <w:tabs>
                <w:tab w:val="left" w:pos="4785"/>
              </w:tabs>
              <w:spacing w:line="240" w:lineRule="auto"/>
              <w:ind w:firstLine="420"/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方正小标宋简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方正小标宋简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方正小标宋简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方正小标宋简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方正小标宋简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方正小标宋简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方正小标宋简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方正小标宋简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方正小标宋简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方正小标宋简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方正小标宋简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方正小标宋简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方正小标宋简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方正小标宋简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方正小标宋简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方正小标宋简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方正小标宋简体" w:eastAsia="仿宋_GB2312" w:cs="方正小标宋简体"/>
                <w:color w:val="000000" w:themeColor="text1"/>
                <w:szCs w:val="21"/>
              </w:rPr>
              <w:t>动脉脉搏波速率检测仪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1台</w:t>
            </w:r>
          </w:p>
        </w:tc>
        <w:tc>
          <w:tcPr>
            <w:tcW w:w="7167" w:type="dxa"/>
          </w:tcPr>
          <w:p>
            <w:pPr>
              <w:pStyle w:val="14"/>
              <w:numPr>
                <w:ilvl w:val="0"/>
                <w:numId w:val="1"/>
              </w:numPr>
              <w:spacing w:line="240" w:lineRule="auto"/>
              <w:ind w:firstLineChars="0"/>
              <w:rPr>
                <w:rFonts w:hint="eastAsia" w:ascii="仿宋_GB2312" w:eastAsia="仿宋_GB2312" w:cs="宋体" w:hAnsiTheme="minorEastAsia"/>
                <w:b/>
                <w:kern w:val="0"/>
                <w:szCs w:val="21"/>
              </w:rPr>
            </w:pPr>
            <w:r>
              <w:rPr>
                <w:rFonts w:hint="eastAsia" w:ascii="仿宋_GB2312" w:eastAsia="仿宋_GB2312" w:cs="宋体" w:hAnsiTheme="minorEastAsia"/>
                <w:b/>
                <w:kern w:val="0"/>
                <w:szCs w:val="21"/>
              </w:rPr>
              <w:t>基本参数</w:t>
            </w:r>
          </w:p>
          <w:p>
            <w:pPr>
              <w:pStyle w:val="19"/>
              <w:ind w:firstLine="0" w:firstLineChars="0"/>
              <w:rPr>
                <w:rFonts w:hint="eastAsia" w:ascii="仿宋_GB2312" w:eastAsia="仿宋_GB2312" w:cs="宋体" w:hAnsiTheme="majorEastAsia"/>
                <w:kern w:val="0"/>
                <w:szCs w:val="21"/>
              </w:rPr>
            </w:pPr>
            <w:r>
              <w:rPr>
                <w:rFonts w:hint="eastAsia" w:ascii="仿宋_GB2312" w:eastAsia="仿宋_GB2312" w:cs="宋体" w:hAnsiTheme="majorEastAsia"/>
                <w:kern w:val="0"/>
                <w:szCs w:val="21"/>
              </w:rPr>
              <w:t>1.产品获得国内国际的多项技术认可；</w:t>
            </w:r>
          </w:p>
          <w:p>
            <w:pPr>
              <w:pStyle w:val="19"/>
              <w:ind w:firstLine="0" w:firstLineChars="0"/>
              <w:rPr>
                <w:rFonts w:hint="eastAsia" w:ascii="仿宋_GB2312" w:eastAsia="仿宋_GB2312" w:cs="宋体" w:hAnsiTheme="majorEastAsia"/>
                <w:kern w:val="0"/>
                <w:szCs w:val="21"/>
              </w:rPr>
            </w:pPr>
            <w:r>
              <w:rPr>
                <w:rFonts w:hint="eastAsia" w:ascii="仿宋_GB2312" w:eastAsia="仿宋_GB2312" w:cs="宋体" w:hAnsiTheme="majorEastAsia"/>
                <w:kern w:val="0"/>
                <w:szCs w:val="21"/>
              </w:rPr>
              <w:t>2.检测方式：坐姿单左臂肱动脉隧道式检测；</w:t>
            </w:r>
          </w:p>
          <w:p>
            <w:pPr>
              <w:pStyle w:val="19"/>
              <w:ind w:firstLine="0" w:firstLineChars="0"/>
              <w:rPr>
                <w:rFonts w:hint="eastAsia" w:ascii="仿宋_GB2312" w:eastAsia="仿宋_GB2312" w:cs="宋体" w:hAnsiTheme="majorEastAsia"/>
                <w:kern w:val="0"/>
                <w:szCs w:val="21"/>
              </w:rPr>
            </w:pPr>
            <w:r>
              <w:rPr>
                <w:rFonts w:hint="eastAsia" w:ascii="仿宋_GB2312" w:eastAsia="仿宋_GB2312" w:cs="宋体" w:hAnsiTheme="majorEastAsia"/>
                <w:kern w:val="0"/>
                <w:szCs w:val="21"/>
              </w:rPr>
              <w:t>3.供电模式：双电源供电模式 （DC5.9V 1.5A /5号AA碱性电池*4）；</w:t>
            </w:r>
          </w:p>
          <w:p>
            <w:pPr>
              <w:pStyle w:val="19"/>
              <w:ind w:firstLine="0" w:firstLineChars="0"/>
              <w:rPr>
                <w:rFonts w:hint="eastAsia" w:ascii="仿宋_GB2312" w:eastAsia="仿宋_GB2312" w:cs="宋体" w:hAnsiTheme="majorEastAsia"/>
                <w:kern w:val="0"/>
                <w:szCs w:val="21"/>
              </w:rPr>
            </w:pPr>
            <w:r>
              <w:rPr>
                <w:rFonts w:hint="eastAsia" w:ascii="仿宋_GB2312" w:eastAsia="仿宋_GB2312" w:cs="宋体" w:hAnsiTheme="majorEastAsia"/>
                <w:kern w:val="0"/>
                <w:szCs w:val="21"/>
              </w:rPr>
              <w:t>4.测量方法：示波测定法；</w:t>
            </w:r>
          </w:p>
          <w:p>
            <w:pPr>
              <w:pStyle w:val="19"/>
              <w:ind w:firstLine="0" w:firstLineChars="0"/>
              <w:rPr>
                <w:rFonts w:hint="eastAsia" w:ascii="仿宋_GB2312" w:eastAsia="仿宋_GB2312" w:cs="宋体" w:hAnsiTheme="majorEastAsia"/>
                <w:kern w:val="0"/>
                <w:szCs w:val="21"/>
              </w:rPr>
            </w:pPr>
            <w:r>
              <w:rPr>
                <w:rFonts w:hint="eastAsia" w:ascii="仿宋_GB2312" w:eastAsia="仿宋_GB2312" w:cs="宋体" w:hAnsiTheme="majorEastAsia"/>
                <w:kern w:val="0"/>
                <w:szCs w:val="21"/>
              </w:rPr>
              <w:t>5.操作环境：温</w:t>
            </w:r>
            <w:r>
              <w:rPr>
                <w:rFonts w:hint="eastAsia" w:ascii="仿宋_GB2312" w:hAnsi="MS Mincho" w:eastAsia="仿宋_GB2312" w:cs="宋体"/>
                <w:kern w:val="0"/>
                <w:szCs w:val="21"/>
                <w:lang w:eastAsia="ja-JP"/>
              </w:rPr>
              <w:t>　</w:t>
            </w:r>
            <w:r>
              <w:rPr>
                <w:rFonts w:hint="eastAsia" w:ascii="仿宋_GB2312" w:eastAsia="仿宋_GB2312" w:cs="宋体" w:hAnsiTheme="majorEastAsia"/>
                <w:kern w:val="0"/>
                <w:szCs w:val="21"/>
              </w:rPr>
              <w:t>度：+5</w:t>
            </w:r>
            <w:r>
              <w:rPr>
                <w:rFonts w:hint="eastAsia" w:ascii="仿宋_GB2312" w:eastAsia="仿宋_GB2312" w:cs="宋体" w:hAnsiTheme="majorEastAsia"/>
                <w:szCs w:val="21"/>
              </w:rPr>
              <w:t>℃</w:t>
            </w:r>
            <w:r>
              <w:rPr>
                <w:rFonts w:hint="eastAsia" w:ascii="仿宋_GB2312" w:hAnsi="Times New Roman" w:eastAsia="仿宋_GB2312"/>
                <w:kern w:val="0"/>
                <w:szCs w:val="21"/>
              </w:rPr>
              <w:t>~</w:t>
            </w:r>
            <w:r>
              <w:rPr>
                <w:rFonts w:hint="eastAsia" w:ascii="仿宋_GB2312" w:eastAsia="仿宋_GB2312" w:cs="宋体" w:hAnsiTheme="majorEastAsia"/>
                <w:szCs w:val="21"/>
              </w:rPr>
              <w:t>+40℃；湿</w:t>
            </w:r>
            <w:r>
              <w:rPr>
                <w:rFonts w:hint="eastAsia" w:ascii="仿宋_GB2312" w:hAnsi="MS Mincho" w:eastAsia="仿宋_GB2312" w:cs="宋体"/>
                <w:szCs w:val="21"/>
                <w:lang w:eastAsia="ja-JP"/>
              </w:rPr>
              <w:t>　</w:t>
            </w:r>
            <w:r>
              <w:rPr>
                <w:rFonts w:hint="eastAsia" w:ascii="仿宋_GB2312" w:eastAsia="仿宋_GB2312" w:cs="宋体" w:hAnsiTheme="majorEastAsia"/>
                <w:szCs w:val="21"/>
              </w:rPr>
              <w:t>度：15%RH</w:t>
            </w:r>
            <w:r>
              <w:rPr>
                <w:rFonts w:hint="eastAsia" w:ascii="仿宋_GB2312" w:hAnsi="Times New Roman" w:eastAsia="仿宋_GB2312"/>
                <w:kern w:val="0"/>
                <w:szCs w:val="21"/>
              </w:rPr>
              <w:t>~</w:t>
            </w:r>
            <w:r>
              <w:rPr>
                <w:rFonts w:hint="eastAsia" w:ascii="仿宋_GB2312" w:eastAsia="仿宋_GB2312" w:cs="宋体" w:hAnsiTheme="majorEastAsia"/>
                <w:szCs w:val="21"/>
              </w:rPr>
              <w:t>80%RH（未结露） ；</w:t>
            </w:r>
            <w:r>
              <w:rPr>
                <w:rFonts w:hint="eastAsia" w:ascii="仿宋_GB2312" w:eastAsia="仿宋_GB2312" w:cs="宋体" w:hAnsiTheme="majorEastAsia"/>
                <w:kern w:val="0"/>
                <w:szCs w:val="21"/>
              </w:rPr>
              <w:t>大气压：80kPa</w:t>
            </w:r>
            <w:r>
              <w:rPr>
                <w:rFonts w:hint="eastAsia" w:ascii="仿宋_GB2312" w:hAnsi="Times New Roman" w:eastAsia="仿宋_GB2312"/>
                <w:kern w:val="0"/>
                <w:szCs w:val="21"/>
              </w:rPr>
              <w:t>~</w:t>
            </w:r>
            <w:r>
              <w:rPr>
                <w:rFonts w:hint="eastAsia" w:ascii="仿宋_GB2312" w:eastAsia="仿宋_GB2312" w:cs="宋体" w:hAnsiTheme="majorEastAsia"/>
                <w:kern w:val="0"/>
                <w:szCs w:val="21"/>
              </w:rPr>
              <w:t>105kPa；</w:t>
            </w:r>
          </w:p>
          <w:p>
            <w:pPr>
              <w:spacing w:line="240" w:lineRule="auto"/>
              <w:ind w:firstLine="0" w:firstLineChars="0"/>
              <w:rPr>
                <w:rFonts w:hint="eastAsia" w:ascii="仿宋_GB2312" w:eastAsia="仿宋_GB2312" w:cs="宋体" w:hAnsiTheme="majorEastAsia"/>
                <w:kern w:val="0"/>
                <w:szCs w:val="21"/>
              </w:rPr>
            </w:pPr>
            <w:r>
              <w:rPr>
                <w:rFonts w:hint="eastAsia" w:ascii="仿宋_GB2312" w:eastAsia="仿宋_GB2312" w:cs="宋体" w:hAnsiTheme="majorEastAsia"/>
                <w:kern w:val="0"/>
                <w:szCs w:val="21"/>
              </w:rPr>
              <w:t>6.显示方式：LCD屏显示，55*90mm  TN类型；</w:t>
            </w:r>
          </w:p>
          <w:p>
            <w:pPr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7.测量参数：</w:t>
            </w:r>
          </w:p>
          <w:p>
            <w:pPr>
              <w:spacing w:line="240" w:lineRule="auto"/>
              <w:ind w:left="86" w:leftChars="41" w:firstLine="315" w:firstLineChars="150"/>
              <w:rPr>
                <w:rFonts w:hint="eastAsia" w:ascii="仿宋_GB2312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kern w:val="0"/>
                <w:szCs w:val="21"/>
              </w:rPr>
              <w:t>7.1、AVI检测：中心动脉硬度指标检测，显示范围：5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～</w:t>
            </w:r>
            <w:r>
              <w:rPr>
                <w:rFonts w:hint="eastAsia" w:ascii="仿宋_GB2312" w:eastAsia="仿宋_GB2312" w:cs="宋体"/>
                <w:kern w:val="0"/>
                <w:szCs w:val="21"/>
              </w:rPr>
              <w:t>60，测量允差应±3。显示分辨率：1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；</w:t>
            </w:r>
          </w:p>
          <w:p>
            <w:pPr>
              <w:spacing w:line="240" w:lineRule="auto"/>
              <w:ind w:firstLine="411" w:firstLineChars="196"/>
              <w:rPr>
                <w:rFonts w:hint="eastAsia" w:ascii="仿宋_GB2312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kern w:val="0"/>
                <w:szCs w:val="21"/>
              </w:rPr>
              <w:t>7.2、API检测：上臂动脉硬度指标检测，显示范围：5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～</w:t>
            </w:r>
            <w:r>
              <w:rPr>
                <w:rFonts w:hint="eastAsia" w:ascii="仿宋_GB2312" w:eastAsia="仿宋_GB2312" w:cs="宋体"/>
                <w:kern w:val="0"/>
                <w:szCs w:val="21"/>
              </w:rPr>
              <w:t>60，测量允差应为±3。显示分辨率：1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；</w:t>
            </w:r>
          </w:p>
          <w:p>
            <w:pPr>
              <w:spacing w:line="240" w:lineRule="auto"/>
              <w:ind w:firstLine="42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 w:cs="宋体"/>
                <w:kern w:val="0"/>
                <w:szCs w:val="21"/>
              </w:rPr>
              <w:t>7.3、CSBP测量：中心动脉血</w:t>
            </w:r>
            <w:r>
              <w:rPr>
                <w:rFonts w:hint="eastAsia" w:ascii="仿宋_GB2312" w:cs="宋体"/>
                <w:kern w:val="0"/>
                <w:szCs w:val="21"/>
              </w:rPr>
              <w:t>圧</w:t>
            </w:r>
            <w:r>
              <w:rPr>
                <w:rFonts w:hint="eastAsia" w:ascii="仿宋_GB2312" w:eastAsia="仿宋_GB2312" w:cs="宋体"/>
                <w:kern w:val="0"/>
                <w:szCs w:val="21"/>
              </w:rPr>
              <w:t>测量：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量程：19mmHg～300mmHg（2.53kPa～40kPa）；显示分辨率：1mmHg（0.133kPa）；</w:t>
            </w:r>
          </w:p>
          <w:p>
            <w:pPr>
              <w:spacing w:line="240" w:lineRule="auto"/>
              <w:ind w:firstLine="420"/>
              <w:rPr>
                <w:rFonts w:hint="eastAsia" w:ascii="仿宋_GB2312" w:hAnsi="Times New Roman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kern w:val="0"/>
                <w:szCs w:val="21"/>
              </w:rPr>
              <w:t>7.4、CAPP测量：中心动脉脉压测量，量程：</w:t>
            </w:r>
            <w:r>
              <w:rPr>
                <w:rFonts w:hint="eastAsia" w:ascii="仿宋_GB2312" w:eastAsia="仿宋_GB2312" w:hAnsiTheme="majorEastAsia"/>
                <w:kern w:val="0"/>
                <w:szCs w:val="21"/>
              </w:rPr>
              <w:t>1mmHg～180mmHg（0.13kPa～24kPa）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显示分辨率：1mmHg（0.133kPa）；</w:t>
            </w:r>
          </w:p>
          <w:p>
            <w:pPr>
              <w:spacing w:line="240" w:lineRule="auto"/>
              <w:ind w:firstLine="420"/>
              <w:rPr>
                <w:rFonts w:hint="eastAsia" w:ascii="仿宋_GB2312" w:eastAsia="仿宋_GB2312" w:cs="宋体"/>
                <w:kern w:val="0"/>
                <w:szCs w:val="21"/>
              </w:rPr>
            </w:pPr>
            <w:r>
              <w:rPr>
                <w:rFonts w:hint="eastAsia" w:ascii="仿宋_GB2312" w:eastAsia="仿宋_GB2312" w:cs="宋体"/>
                <w:kern w:val="0"/>
                <w:szCs w:val="21"/>
              </w:rPr>
              <w:t>7.5、动脉血压测量：</w:t>
            </w:r>
          </w:p>
          <w:p>
            <w:pPr>
              <w:spacing w:line="240" w:lineRule="auto"/>
              <w:ind w:firstLine="945" w:firstLineChars="45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压力范围：量程：0mmHg～280mmHg（0kPa～37.3kPa）</w:t>
            </w:r>
          </w:p>
          <w:p>
            <w:pPr>
              <w:spacing w:line="240" w:lineRule="auto"/>
              <w:ind w:firstLine="945" w:firstLineChars="45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高压：量程：50mmHg～250mmHg（6.67kPa～33.3kPa）；</w:t>
            </w:r>
          </w:p>
          <w:p>
            <w:pPr>
              <w:spacing w:line="240" w:lineRule="auto"/>
              <w:ind w:firstLine="945" w:firstLineChars="45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低压：量程：0mmHg～280mmHg（5.33kPa～26.67kPa）；</w:t>
            </w:r>
          </w:p>
          <w:p>
            <w:pPr>
              <w:spacing w:line="240" w:lineRule="auto"/>
              <w:ind w:firstLine="945" w:firstLineChars="450"/>
              <w:rPr>
                <w:rFonts w:hint="eastAsia" w:ascii="仿宋_GB2312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分辨率：1mmHg（0.133kPa）；</w:t>
            </w:r>
          </w:p>
          <w:p>
            <w:pPr>
              <w:spacing w:line="240" w:lineRule="auto"/>
              <w:ind w:firstLine="42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7.6、脉搏测量：范围：30～199次/min，允差应为±5%，分辨率为1 次/min；</w:t>
            </w:r>
          </w:p>
          <w:p>
            <w:pPr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8.测量臂周：19CM—32CM；</w:t>
            </w:r>
            <w:r>
              <w:rPr>
                <w:rFonts w:hint="eastAsia" w:ascii="仿宋_GB2312" w:hAnsi="宋体" w:eastAsia="仿宋_GB2312"/>
                <w:szCs w:val="21"/>
              </w:rPr>
              <w:t>臂式袖带气囊的长度为 227±10mm，气囊的宽度为125±10mm；</w:t>
            </w:r>
          </w:p>
          <w:p>
            <w:pPr>
              <w:spacing w:line="240" w:lineRule="auto"/>
              <w:ind w:firstLine="0" w:firstLineChars="0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9.</w:t>
            </w:r>
            <w:r>
              <w:rPr>
                <w:rFonts w:hint="eastAsia" w:ascii="仿宋_GB2312" w:hAnsi="宋体" w:eastAsia="仿宋_GB2312" w:cs="宋体"/>
                <w:szCs w:val="21"/>
              </w:rPr>
              <w:t>内部存储：自动保存400例病例数据，滚动覆盖；</w:t>
            </w:r>
          </w:p>
          <w:p>
            <w:pPr>
              <w:spacing w:line="240" w:lineRule="auto"/>
              <w:ind w:firstLine="0" w:firstLineChars="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10.打印功能：</w:t>
            </w:r>
            <w:r>
              <w:rPr>
                <w:rFonts w:hint="eastAsia" w:ascii="仿宋_GB2312" w:hAnsi="宋体" w:eastAsia="仿宋_GB2312" w:cs="宋体"/>
                <w:szCs w:val="21"/>
              </w:rPr>
              <w:t>检测仪测量完毕后，打印机自动打印检测测量数据结果（可以设定为手动打印或不打印）；</w:t>
            </w:r>
          </w:p>
          <w:p>
            <w:pPr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11.键盘输入功能：</w:t>
            </w:r>
            <w:r>
              <w:rPr>
                <w:rFonts w:hint="eastAsia" w:ascii="仿宋_GB2312" w:hAnsi="宋体" w:eastAsia="仿宋_GB2312" w:cs="宋体"/>
                <w:szCs w:val="21"/>
              </w:rPr>
              <w:t>外接键盘可直接输入就诊者的年龄信息；</w:t>
            </w:r>
          </w:p>
          <w:p>
            <w:pPr>
              <w:spacing w:line="240" w:lineRule="auto"/>
              <w:ind w:left="57" w:leftChars="27" w:firstLine="0" w:firstLineChars="0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12.显示屏显示内容：可显示测试时间，</w:t>
            </w:r>
            <w:r>
              <w:rPr>
                <w:rFonts w:hint="eastAsia" w:ascii="仿宋_GB2312" w:hAnsi="宋体" w:eastAsia="仿宋_GB2312"/>
                <w:szCs w:val="21"/>
              </w:rPr>
              <w:t>肱动脉高压、低压、脉搏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率</w:t>
            </w:r>
            <w:r>
              <w:rPr>
                <w:rFonts w:hint="eastAsia" w:ascii="仿宋_GB2312" w:hAnsi="宋体" w:eastAsia="仿宋_GB2312"/>
                <w:szCs w:val="21"/>
              </w:rPr>
              <w:t>、AVI(中心动脉指标)、API</w:t>
            </w:r>
            <w:r>
              <w:rPr>
                <w:rFonts w:hint="eastAsia" w:ascii="仿宋_GB2312" w:hAnsi="宋体" w:eastAsia="仿宋_GB2312"/>
                <w:kern w:val="0"/>
                <w:szCs w:val="21"/>
              </w:rPr>
              <w:t>（上臂动脉硬度指标）、</w:t>
            </w:r>
            <w:r>
              <w:rPr>
                <w:rFonts w:hint="eastAsia" w:ascii="仿宋_GB2312" w:hAnsi="宋体" w:eastAsia="仿宋_GB2312"/>
                <w:szCs w:val="21"/>
              </w:rPr>
              <w:t>中心动脉血</w:t>
            </w:r>
            <w:r>
              <w:rPr>
                <w:rFonts w:hint="eastAsia" w:ascii="仿宋_GB2312" w:hAnsi="宋体"/>
                <w:szCs w:val="21"/>
              </w:rPr>
              <w:t>圧値</w:t>
            </w:r>
            <w:r>
              <w:rPr>
                <w:rFonts w:hint="eastAsia" w:ascii="仿宋_GB2312" w:hAnsi="宋体" w:eastAsia="仿宋_GB2312"/>
                <w:szCs w:val="21"/>
              </w:rPr>
              <w:t>(CSBP)、中心动</w:t>
            </w:r>
            <w:r>
              <w:rPr>
                <w:rFonts w:hint="eastAsia" w:ascii="仿宋_GB2312" w:hAnsi="宋体"/>
                <w:szCs w:val="21"/>
              </w:rPr>
              <w:t>脉脉圧値</w:t>
            </w:r>
            <w:r>
              <w:rPr>
                <w:rFonts w:hint="eastAsia" w:ascii="仿宋_GB2312" w:hAnsi="宋体" w:eastAsia="仿宋_GB2312"/>
                <w:szCs w:val="21"/>
              </w:rPr>
              <w:t>(CAPP)。</w:t>
            </w:r>
          </w:p>
          <w:p>
            <w:pPr>
              <w:spacing w:line="240" w:lineRule="auto"/>
              <w:ind w:firstLine="0" w:firstLineChars="0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二、产品配置：</w:t>
            </w:r>
          </w:p>
          <w:p>
            <w:pPr>
              <w:spacing w:line="240" w:lineRule="auto"/>
              <w:ind w:firstLine="420"/>
              <w:jc w:val="left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 xml:space="preserve">         主机                      1台</w:t>
            </w:r>
          </w:p>
          <w:p>
            <w:pPr>
              <w:spacing w:line="240" w:lineRule="auto"/>
              <w:ind w:firstLine="420"/>
              <w:jc w:val="left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 xml:space="preserve">         适配器                    1个</w:t>
            </w:r>
          </w:p>
          <w:p>
            <w:pPr>
              <w:spacing w:line="240" w:lineRule="auto"/>
              <w:ind w:firstLine="420"/>
              <w:jc w:val="left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 xml:space="preserve">         说明书                    1本</w:t>
            </w:r>
          </w:p>
          <w:p>
            <w:pPr>
              <w:spacing w:line="240" w:lineRule="auto"/>
              <w:ind w:firstLine="420"/>
              <w:jc w:val="left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 xml:space="preserve">         参数自查表                1张</w:t>
            </w:r>
          </w:p>
          <w:p>
            <w:pPr>
              <w:spacing w:line="460" w:lineRule="exact"/>
              <w:ind w:firstLine="630" w:firstLineChars="300"/>
              <w:rPr>
                <w:rFonts w:hint="eastAsia" w:ascii="仿宋_GB2312" w:eastAsia="仿宋_GB2312"/>
                <w:szCs w:val="21"/>
              </w:rPr>
            </w:pPr>
          </w:p>
        </w:tc>
      </w:tr>
    </w:tbl>
    <w:p>
      <w:pPr>
        <w:ind w:firstLine="0" w:firstLineChars="0"/>
        <w:rPr>
          <w:rFonts w:hint="eastAsia" w:ascii="仿宋_GB2312" w:eastAsia="仿宋_GB2312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2A598C"/>
    <w:multiLevelType w:val="multilevel"/>
    <w:tmpl w:val="7E2A598C"/>
    <w:lvl w:ilvl="0" w:tentative="0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EF5"/>
    <w:rsid w:val="000B19B0"/>
    <w:rsid w:val="000B44CD"/>
    <w:rsid w:val="000D03A0"/>
    <w:rsid w:val="000E67C1"/>
    <w:rsid w:val="000F0045"/>
    <w:rsid w:val="000F0A33"/>
    <w:rsid w:val="00112EF5"/>
    <w:rsid w:val="001131E1"/>
    <w:rsid w:val="00115E24"/>
    <w:rsid w:val="00116420"/>
    <w:rsid w:val="001516EE"/>
    <w:rsid w:val="00153E28"/>
    <w:rsid w:val="00161288"/>
    <w:rsid w:val="00164418"/>
    <w:rsid w:val="00164B65"/>
    <w:rsid w:val="00164D9F"/>
    <w:rsid w:val="001671C4"/>
    <w:rsid w:val="00170FA7"/>
    <w:rsid w:val="00174037"/>
    <w:rsid w:val="00174FBD"/>
    <w:rsid w:val="0017710E"/>
    <w:rsid w:val="001908BB"/>
    <w:rsid w:val="001B0788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231AD"/>
    <w:rsid w:val="00235A32"/>
    <w:rsid w:val="0023765C"/>
    <w:rsid w:val="00242819"/>
    <w:rsid w:val="0025354F"/>
    <w:rsid w:val="00253F19"/>
    <w:rsid w:val="002562E5"/>
    <w:rsid w:val="002568E8"/>
    <w:rsid w:val="00271E6C"/>
    <w:rsid w:val="00276E9D"/>
    <w:rsid w:val="00291053"/>
    <w:rsid w:val="00291866"/>
    <w:rsid w:val="00294EB5"/>
    <w:rsid w:val="002A0C9C"/>
    <w:rsid w:val="002A1D1E"/>
    <w:rsid w:val="002A22F5"/>
    <w:rsid w:val="002A3430"/>
    <w:rsid w:val="002A6809"/>
    <w:rsid w:val="002A6BA5"/>
    <w:rsid w:val="002A7F61"/>
    <w:rsid w:val="002B0D9C"/>
    <w:rsid w:val="002B158C"/>
    <w:rsid w:val="002B3649"/>
    <w:rsid w:val="002D3B91"/>
    <w:rsid w:val="002E0BE2"/>
    <w:rsid w:val="002E4575"/>
    <w:rsid w:val="00300B21"/>
    <w:rsid w:val="00301242"/>
    <w:rsid w:val="00307F34"/>
    <w:rsid w:val="00314B0E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F1"/>
    <w:rsid w:val="003A6B38"/>
    <w:rsid w:val="003B2A75"/>
    <w:rsid w:val="003C05E3"/>
    <w:rsid w:val="003C1758"/>
    <w:rsid w:val="003C26A7"/>
    <w:rsid w:val="003C41F0"/>
    <w:rsid w:val="003D287B"/>
    <w:rsid w:val="003D5076"/>
    <w:rsid w:val="003E33BA"/>
    <w:rsid w:val="003F300C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5794"/>
    <w:rsid w:val="00455ADC"/>
    <w:rsid w:val="00457EEF"/>
    <w:rsid w:val="00464D3E"/>
    <w:rsid w:val="00465633"/>
    <w:rsid w:val="004774B6"/>
    <w:rsid w:val="0049039C"/>
    <w:rsid w:val="00492C29"/>
    <w:rsid w:val="004D010F"/>
    <w:rsid w:val="004D0E4F"/>
    <w:rsid w:val="004D1519"/>
    <w:rsid w:val="004E0242"/>
    <w:rsid w:val="004E654C"/>
    <w:rsid w:val="004F243B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54228"/>
    <w:rsid w:val="00570958"/>
    <w:rsid w:val="005973F0"/>
    <w:rsid w:val="005A0C4D"/>
    <w:rsid w:val="005A1D32"/>
    <w:rsid w:val="005A2108"/>
    <w:rsid w:val="005B3537"/>
    <w:rsid w:val="005B5B6E"/>
    <w:rsid w:val="005B7469"/>
    <w:rsid w:val="005C2217"/>
    <w:rsid w:val="005D06ED"/>
    <w:rsid w:val="005D2515"/>
    <w:rsid w:val="005E0572"/>
    <w:rsid w:val="006143A1"/>
    <w:rsid w:val="00614D43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4297"/>
    <w:rsid w:val="006648B2"/>
    <w:rsid w:val="00676C5D"/>
    <w:rsid w:val="00691DFE"/>
    <w:rsid w:val="0069314B"/>
    <w:rsid w:val="0069502F"/>
    <w:rsid w:val="00697059"/>
    <w:rsid w:val="006A0D88"/>
    <w:rsid w:val="006B309D"/>
    <w:rsid w:val="006B5F6D"/>
    <w:rsid w:val="006B73C7"/>
    <w:rsid w:val="006C104B"/>
    <w:rsid w:val="006C1FE9"/>
    <w:rsid w:val="006C61F5"/>
    <w:rsid w:val="006D49CB"/>
    <w:rsid w:val="006F7721"/>
    <w:rsid w:val="00700C57"/>
    <w:rsid w:val="00712107"/>
    <w:rsid w:val="0071486C"/>
    <w:rsid w:val="007202F5"/>
    <w:rsid w:val="007267A9"/>
    <w:rsid w:val="007314C1"/>
    <w:rsid w:val="00731943"/>
    <w:rsid w:val="00734BC0"/>
    <w:rsid w:val="00736406"/>
    <w:rsid w:val="00756B2D"/>
    <w:rsid w:val="00761027"/>
    <w:rsid w:val="007613A6"/>
    <w:rsid w:val="00763E19"/>
    <w:rsid w:val="00767C61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3384"/>
    <w:rsid w:val="00794AE1"/>
    <w:rsid w:val="00795005"/>
    <w:rsid w:val="007B0418"/>
    <w:rsid w:val="007B4A83"/>
    <w:rsid w:val="007C13FF"/>
    <w:rsid w:val="007C47BC"/>
    <w:rsid w:val="007C646B"/>
    <w:rsid w:val="007D10D4"/>
    <w:rsid w:val="007D64D1"/>
    <w:rsid w:val="007F177C"/>
    <w:rsid w:val="008035BF"/>
    <w:rsid w:val="0080519B"/>
    <w:rsid w:val="00813833"/>
    <w:rsid w:val="00834EFB"/>
    <w:rsid w:val="00840BA4"/>
    <w:rsid w:val="0084495F"/>
    <w:rsid w:val="00847AAA"/>
    <w:rsid w:val="008509BC"/>
    <w:rsid w:val="00853D09"/>
    <w:rsid w:val="00863CC6"/>
    <w:rsid w:val="00864FD2"/>
    <w:rsid w:val="008666F8"/>
    <w:rsid w:val="008671DF"/>
    <w:rsid w:val="008711DA"/>
    <w:rsid w:val="008730DE"/>
    <w:rsid w:val="008760A4"/>
    <w:rsid w:val="00884848"/>
    <w:rsid w:val="00890381"/>
    <w:rsid w:val="0089167B"/>
    <w:rsid w:val="008A65AF"/>
    <w:rsid w:val="008D0674"/>
    <w:rsid w:val="008D3D7B"/>
    <w:rsid w:val="008D52DD"/>
    <w:rsid w:val="008D636B"/>
    <w:rsid w:val="008E0D99"/>
    <w:rsid w:val="008E1F57"/>
    <w:rsid w:val="008E2753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571D"/>
    <w:rsid w:val="00976CDB"/>
    <w:rsid w:val="00977BA2"/>
    <w:rsid w:val="009837C1"/>
    <w:rsid w:val="009B226F"/>
    <w:rsid w:val="009B50A2"/>
    <w:rsid w:val="009B5927"/>
    <w:rsid w:val="009B7B6F"/>
    <w:rsid w:val="009C2BF1"/>
    <w:rsid w:val="009D372F"/>
    <w:rsid w:val="009D4E88"/>
    <w:rsid w:val="009E7F1F"/>
    <w:rsid w:val="00A00132"/>
    <w:rsid w:val="00A0212E"/>
    <w:rsid w:val="00A03407"/>
    <w:rsid w:val="00A05E53"/>
    <w:rsid w:val="00A12E30"/>
    <w:rsid w:val="00A1370D"/>
    <w:rsid w:val="00A14CC9"/>
    <w:rsid w:val="00A16DB6"/>
    <w:rsid w:val="00A17010"/>
    <w:rsid w:val="00A17B7B"/>
    <w:rsid w:val="00A25D4D"/>
    <w:rsid w:val="00A275D2"/>
    <w:rsid w:val="00A332C7"/>
    <w:rsid w:val="00A3691B"/>
    <w:rsid w:val="00A56B26"/>
    <w:rsid w:val="00A629B8"/>
    <w:rsid w:val="00A63C77"/>
    <w:rsid w:val="00A647AA"/>
    <w:rsid w:val="00A71624"/>
    <w:rsid w:val="00A72013"/>
    <w:rsid w:val="00A74D1F"/>
    <w:rsid w:val="00A764C4"/>
    <w:rsid w:val="00A777F3"/>
    <w:rsid w:val="00A80644"/>
    <w:rsid w:val="00A83D8E"/>
    <w:rsid w:val="00A84F22"/>
    <w:rsid w:val="00A92D61"/>
    <w:rsid w:val="00A97BD8"/>
    <w:rsid w:val="00AB0AD7"/>
    <w:rsid w:val="00AB39D6"/>
    <w:rsid w:val="00AC118B"/>
    <w:rsid w:val="00AC1C71"/>
    <w:rsid w:val="00AC5AB8"/>
    <w:rsid w:val="00AD1515"/>
    <w:rsid w:val="00AE1B3F"/>
    <w:rsid w:val="00AF1665"/>
    <w:rsid w:val="00B35362"/>
    <w:rsid w:val="00B35411"/>
    <w:rsid w:val="00B4124F"/>
    <w:rsid w:val="00B477D9"/>
    <w:rsid w:val="00B507D3"/>
    <w:rsid w:val="00B51CBC"/>
    <w:rsid w:val="00B568DD"/>
    <w:rsid w:val="00B602A4"/>
    <w:rsid w:val="00B62D89"/>
    <w:rsid w:val="00B67A3A"/>
    <w:rsid w:val="00B71EFC"/>
    <w:rsid w:val="00B80707"/>
    <w:rsid w:val="00B9671E"/>
    <w:rsid w:val="00BA34DC"/>
    <w:rsid w:val="00BA3BC3"/>
    <w:rsid w:val="00BA4AD9"/>
    <w:rsid w:val="00BA53D0"/>
    <w:rsid w:val="00BB34E6"/>
    <w:rsid w:val="00BB4E52"/>
    <w:rsid w:val="00BB7CB0"/>
    <w:rsid w:val="00BC19B7"/>
    <w:rsid w:val="00BD23BE"/>
    <w:rsid w:val="00BD2647"/>
    <w:rsid w:val="00BD77FB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41AF"/>
    <w:rsid w:val="00C63AB7"/>
    <w:rsid w:val="00C755E9"/>
    <w:rsid w:val="00C75DE4"/>
    <w:rsid w:val="00C76B2D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B7B"/>
    <w:rsid w:val="00CF0EB1"/>
    <w:rsid w:val="00CF488E"/>
    <w:rsid w:val="00D00C81"/>
    <w:rsid w:val="00D01DE7"/>
    <w:rsid w:val="00D02981"/>
    <w:rsid w:val="00D067F2"/>
    <w:rsid w:val="00D07FF4"/>
    <w:rsid w:val="00D103B0"/>
    <w:rsid w:val="00D104A4"/>
    <w:rsid w:val="00D24D9B"/>
    <w:rsid w:val="00D24FC2"/>
    <w:rsid w:val="00D348CB"/>
    <w:rsid w:val="00D35144"/>
    <w:rsid w:val="00D37558"/>
    <w:rsid w:val="00D50565"/>
    <w:rsid w:val="00D50EF7"/>
    <w:rsid w:val="00D5322B"/>
    <w:rsid w:val="00D5340B"/>
    <w:rsid w:val="00D669EA"/>
    <w:rsid w:val="00D74A11"/>
    <w:rsid w:val="00D84A4B"/>
    <w:rsid w:val="00D84E62"/>
    <w:rsid w:val="00D87CB9"/>
    <w:rsid w:val="00DA1044"/>
    <w:rsid w:val="00DB0656"/>
    <w:rsid w:val="00DD28B0"/>
    <w:rsid w:val="00DD361D"/>
    <w:rsid w:val="00DD3A25"/>
    <w:rsid w:val="00DD6197"/>
    <w:rsid w:val="00DE6EAF"/>
    <w:rsid w:val="00E01784"/>
    <w:rsid w:val="00E03804"/>
    <w:rsid w:val="00E16748"/>
    <w:rsid w:val="00E24982"/>
    <w:rsid w:val="00E473D9"/>
    <w:rsid w:val="00E57BE4"/>
    <w:rsid w:val="00E60DFE"/>
    <w:rsid w:val="00E61379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531A"/>
    <w:rsid w:val="00EB05F5"/>
    <w:rsid w:val="00EB74F1"/>
    <w:rsid w:val="00ED7135"/>
    <w:rsid w:val="00EE0258"/>
    <w:rsid w:val="00F045FF"/>
    <w:rsid w:val="00F173EC"/>
    <w:rsid w:val="00F2409C"/>
    <w:rsid w:val="00F40365"/>
    <w:rsid w:val="00F45692"/>
    <w:rsid w:val="00F6182B"/>
    <w:rsid w:val="00F703F9"/>
    <w:rsid w:val="00F763B7"/>
    <w:rsid w:val="00F80C48"/>
    <w:rsid w:val="00F85E05"/>
    <w:rsid w:val="00F947A0"/>
    <w:rsid w:val="00FA0AE3"/>
    <w:rsid w:val="00FA0F51"/>
    <w:rsid w:val="00FA2601"/>
    <w:rsid w:val="00FA271A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FAD"/>
    <w:rsid w:val="00FD7192"/>
    <w:rsid w:val="00FE3B20"/>
    <w:rsid w:val="00FF160E"/>
    <w:rsid w:val="0EA27973"/>
    <w:rsid w:val="19E21DE2"/>
    <w:rsid w:val="2A5A68AA"/>
    <w:rsid w:val="2B8A0008"/>
    <w:rsid w:val="33EF4793"/>
    <w:rsid w:val="56C945D1"/>
    <w:rsid w:val="59785FA8"/>
    <w:rsid w:val="624278C9"/>
    <w:rsid w:val="64FB197B"/>
    <w:rsid w:val="6F8F5FD2"/>
    <w:rsid w:val="77B9236A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0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2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3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/>
    </w:pPr>
  </w:style>
  <w:style w:type="character" w:customStyle="1" w:styleId="15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6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7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8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19">
    <w:name w:val="列出段落1"/>
    <w:basedOn w:val="1"/>
    <w:qFormat/>
    <w:uiPriority w:val="34"/>
    <w:pPr>
      <w:spacing w:line="240" w:lineRule="auto"/>
      <w:ind w:firstLine="420"/>
    </w:pPr>
  </w:style>
  <w:style w:type="character" w:customStyle="1" w:styleId="20">
    <w:name w:val="纯文本 Char"/>
    <w:basedOn w:val="10"/>
    <w:link w:val="3"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1">
    <w:name w:val="列出段落2"/>
    <w:basedOn w:val="1"/>
    <w:qFormat/>
    <w:uiPriority w:val="34"/>
    <w:pPr>
      <w:spacing w:line="240" w:lineRule="auto"/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0CB1D8C-CCDE-4EFE-BAE8-46196470907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5</Pages>
  <Words>328</Words>
  <Characters>1875</Characters>
  <Lines>15</Lines>
  <Paragraphs>4</Paragraphs>
  <TotalTime>27</TotalTime>
  <ScaleCrop>false</ScaleCrop>
  <LinksUpToDate>false</LinksUpToDate>
  <CharactersWithSpaces>2199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2022-05-16T02:48:15Z</dcterms:modified>
  <cp:revision>255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