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</w:t>
      </w:r>
      <w:r>
        <w:rPr>
          <w:rFonts w:hint="eastAsia" w:ascii="仿宋_GB2312" w:hAnsi="仿宋_GB2312" w:eastAsia="仿宋_GB2312" w:cs="仿宋_GB2312"/>
          <w:szCs w:val="30"/>
        </w:rPr>
        <w:t>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</w:t>
      </w:r>
      <w:r>
        <w:rPr>
          <w:rFonts w:hint="eastAsia" w:ascii="仿宋_GB2312" w:hAnsi="仿宋_GB2312" w:eastAsia="仿宋_GB2312" w:cs="仿宋_GB2312"/>
        </w:rPr>
        <w:t>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lang w:eastAsia="zh-CN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lang w:eastAsia="zh-CN"/>
        </w:rPr>
        <w:t>日星期四上午</w:t>
      </w:r>
      <w:r>
        <w:rPr>
          <w:rFonts w:hint="eastAsia" w:ascii="仿宋_GB2312" w:hAnsi="仿宋_GB2312" w:eastAsia="仿宋_GB2312" w:cs="仿宋_GB2312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:00召开采购工作会，现将采购项目结果公示如下：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610"/>
        <w:gridCol w:w="333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3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医用耗材供应商项目（一）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eastAsia="zh-CN"/>
              </w:rPr>
              <w:t>（议价）</w:t>
            </w:r>
          </w:p>
        </w:tc>
        <w:tc>
          <w:tcPr>
            <w:tcW w:w="333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云南仨众经贸有限公司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疫情防护医用耗材供应商项目</w:t>
            </w:r>
          </w:p>
        </w:tc>
        <w:tc>
          <w:tcPr>
            <w:tcW w:w="333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1.云南工投医药有限公司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2.云南瑞沁医疗器械有限公司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医务部心肺触诊听诊电脑模拟人项目</w:t>
            </w:r>
          </w:p>
        </w:tc>
        <w:tc>
          <w:tcPr>
            <w:tcW w:w="333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由于3家投标供应商中有1家报价超预算，作废标处理。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2022年绿化管养服务项目</w:t>
            </w:r>
          </w:p>
        </w:tc>
        <w:tc>
          <w:tcPr>
            <w:tcW w:w="333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云南洲青劳务有限公司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61800.00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门诊收费室及消控室地台维修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项目</w:t>
            </w:r>
          </w:p>
        </w:tc>
        <w:tc>
          <w:tcPr>
            <w:tcW w:w="333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云南在路上建筑工程有限公司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25692.00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配电室高频开关电源直流屏等系统更换蓄电池项目</w:t>
            </w:r>
          </w:p>
        </w:tc>
        <w:tc>
          <w:tcPr>
            <w:tcW w:w="333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云南林锦电力工程有限公司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27680.00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</w:t>
      </w:r>
      <w:r>
        <w:rPr>
          <w:rFonts w:hint="eastAsia" w:ascii="仿宋_GB2312" w:hAnsi="仿宋_GB2312" w:eastAsia="仿宋_GB2312" w:cs="仿宋_GB2312"/>
          <w:lang w:eastAsia="zh-CN"/>
        </w:rPr>
        <w:t>医院</w:t>
      </w:r>
      <w:r>
        <w:rPr>
          <w:rFonts w:hint="eastAsia" w:ascii="仿宋_GB2312" w:hAnsi="仿宋_GB2312" w:eastAsia="仿宋_GB2312" w:cs="仿宋_GB2312"/>
        </w:rPr>
        <w:t>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C593FC6"/>
    <w:rsid w:val="0F491351"/>
    <w:rsid w:val="102908AE"/>
    <w:rsid w:val="10975DD9"/>
    <w:rsid w:val="11DA16E2"/>
    <w:rsid w:val="12972F8B"/>
    <w:rsid w:val="137C29BC"/>
    <w:rsid w:val="192235AA"/>
    <w:rsid w:val="21867372"/>
    <w:rsid w:val="22F06998"/>
    <w:rsid w:val="2496503E"/>
    <w:rsid w:val="2AC76A36"/>
    <w:rsid w:val="2D0F59AC"/>
    <w:rsid w:val="2E444799"/>
    <w:rsid w:val="304C462B"/>
    <w:rsid w:val="31754CB7"/>
    <w:rsid w:val="34233FDB"/>
    <w:rsid w:val="39CC7FFF"/>
    <w:rsid w:val="3A9430E6"/>
    <w:rsid w:val="3CEC1FF1"/>
    <w:rsid w:val="3EE93EFD"/>
    <w:rsid w:val="3F0F7FEA"/>
    <w:rsid w:val="3F4E20EA"/>
    <w:rsid w:val="418B6245"/>
    <w:rsid w:val="41AF6FED"/>
    <w:rsid w:val="433F5232"/>
    <w:rsid w:val="465639DA"/>
    <w:rsid w:val="4CC71561"/>
    <w:rsid w:val="4EE2651D"/>
    <w:rsid w:val="50230974"/>
    <w:rsid w:val="504C0BF4"/>
    <w:rsid w:val="52A43935"/>
    <w:rsid w:val="53101D2F"/>
    <w:rsid w:val="5550540F"/>
    <w:rsid w:val="56DA2D74"/>
    <w:rsid w:val="58884A3D"/>
    <w:rsid w:val="59C162C9"/>
    <w:rsid w:val="5B214717"/>
    <w:rsid w:val="5D8471E3"/>
    <w:rsid w:val="5E8B5292"/>
    <w:rsid w:val="624F25D8"/>
    <w:rsid w:val="633D4FC9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  <w:rsid w:val="7B6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6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2022-04-28T03:44:00Z</cp:lastPrinted>
  <dcterms:modified xsi:type="dcterms:W3CDTF">2022-07-14T07:30:52Z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