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妇产科新生儿室监控项目招标公告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妇产科新生儿室监控项目（询价采购）。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8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8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9310.00元（大写：玖仟叁佰壹拾元整），报价不得超预算。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8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8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 2022年8月3日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center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</w:rPr>
      </w:pPr>
    </w:p>
    <w:tbl>
      <w:tblPr>
        <w:tblStyle w:val="4"/>
        <w:tblpPr w:leftFromText="180" w:rightFromText="180" w:vertAnchor="text" w:horzAnchor="margin" w:tblpXSpec="center" w:tblpY="-1234"/>
        <w:tblW w:w="114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794"/>
        <w:gridCol w:w="846"/>
        <w:gridCol w:w="772"/>
        <w:gridCol w:w="5246"/>
        <w:gridCol w:w="486"/>
        <w:gridCol w:w="456"/>
        <w:gridCol w:w="936"/>
        <w:gridCol w:w="751"/>
        <w:gridCol w:w="76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468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100" w:afterAutospacing="1"/>
              <w:ind w:firstLine="643"/>
              <w:jc w:val="left"/>
              <w:rPr>
                <w:rFonts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  <w:t>附件1</w:t>
            </w:r>
            <w:bookmarkStart w:id="0" w:name="_Toc431290536"/>
          </w:p>
          <w:p>
            <w:pPr>
              <w:spacing w:after="100" w:afterAutospacing="1"/>
              <w:ind w:firstLine="880"/>
              <w:jc w:val="center"/>
              <w:rPr>
                <w:rFonts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昆明市西山区人民医院妇产科新生儿监控项目招标参数</w:t>
            </w:r>
          </w:p>
          <w:bookmarkEnd w:id="0"/>
          <w:p>
            <w:pPr>
              <w:widowControl/>
              <w:spacing w:line="240" w:lineRule="auto"/>
              <w:ind w:firstLine="803" w:firstLineChars="0"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序号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设备名称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推荐品牌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型号</w:t>
            </w:r>
          </w:p>
        </w:tc>
        <w:tc>
          <w:tcPr>
            <w:tcW w:w="5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配置或技术参数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数量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单位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金额（元）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800万红外网络高清彩色摄像机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HIKVISIONDS-2CD3386FWDV3-LS</w:t>
            </w:r>
          </w:p>
        </w:tc>
        <w:tc>
          <w:tcPr>
            <w:tcW w:w="5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HIKVISION监控摄像头800万高清双光全彩夜视可拾音，；需具有20路取流路数能力，以满足更多用户同时在线访问摄像机视频；最低照度彩色：0.01 lx，黑白：0.001 lx，灰度等级不小于11级；红外补光距离不小于50米；需支持三码流技术，可同时输出三路码流，主码流最高2560×1440 @30fps，第三码流最大1920x1080@30fps，子码流704x576@30fps；在1920x1080@25fps下，码率设定为1Mbps，网口输出，清晰度不小于1000TVL；支持H.264、H.265、MJPEG视频编码格式，其中H.264和H.265支持Baseline/Main/High Profile；信噪比不小于55dB；需具大于100dB宽动态；需支持8行字符显示，字体颜色可设置，需具有图片叠加到视频画面功能；支持区域遮盖功能，并能支持8块区域； 设置密码时，需可以自动提示密码复杂度为高、中、低；★需具有黑白名单功能，其中白名单可添加不小于10个IP地址；★设备支持无需输入用户名和密码即能浏览视频图像的匿名访问功能；★需具备人脸检测、区域入侵检测、越界检测、虚焦检测、进入区域、离开区域、徘徊、人员聚集、逆行、场景变更等功能； ★可开启或关闭智能后检索功能；需具有电子防抖功能、ROI感兴趣区域设置、SVC、自动增益、背光补偿、数字降噪、强光抑制、防红外过曝、走廊模式功能；摄像机能够在-30~60摄氏度，湿度小于93%环境下稳定工作；不低于IP67防尘防水等级；需具有1个RJ-45 10M/100M自适应网络接口；需支持DC12V供电，且在不小于DC12V±30%范围内变化时可以正常工作；设备工作状态时，支持空气放电8kV，接触放电6kV，通讯端口支持6kV峰值电压。；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台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850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5100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摄像机电源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金刚眼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DC12V10A</w:t>
            </w:r>
          </w:p>
        </w:tc>
        <w:tc>
          <w:tcPr>
            <w:tcW w:w="5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配合摄像机合用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台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60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5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网络高清硬盘录像机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DS-7916N-R4/16P</w:t>
            </w:r>
          </w:p>
        </w:tc>
        <w:tc>
          <w:tcPr>
            <w:tcW w:w="5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16通道\4盘位\160Mbps\最大接入分辨率800万、16个PoEH.265、8路1080P口、16进4出支持设置图案密码，用户通过绘制图案来解锁并登录；支持视频摘要回放功能：将不同时间段的多个目标叠加在一个背景上同时回放；可对视频画面叠加10行字符，每行可输入22个汉字；支持缩略图,拖动回放时间进度条，在回放控制条上显示当前拖动时间点的缩略图；支持接入ONVIF协议、RTSP协议、GB/T28181协议的设备，可一键激活并添加局域网内IPC；支持双码流同时录像； 支持1/8、1/4、1/2、1、2、4、8、16等倍速回放录像，支持录像回放的剪辑和回放截图功能支持2个SATA接口，至少支持2个USB2.0接口；支持GB28181、Ehome 协议接入平台；支持萤石云服务，可一键配置上网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台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850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存储硬盘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希捷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4TB</w:t>
            </w:r>
          </w:p>
        </w:tc>
        <w:tc>
          <w:tcPr>
            <w:tcW w:w="5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监控专用硬盘4TB SAS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只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850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液晶显示器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AOC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32寸</w:t>
            </w:r>
          </w:p>
        </w:tc>
        <w:tc>
          <w:tcPr>
            <w:tcW w:w="5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台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650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650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超六类网线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普天天纪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超六类</w:t>
            </w:r>
          </w:p>
        </w:tc>
        <w:tc>
          <w:tcPr>
            <w:tcW w:w="5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普天天纪超六类非屏蔽网线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箱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720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720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接入交换机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TP-LINK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SF1008</w:t>
            </w:r>
          </w:p>
        </w:tc>
        <w:tc>
          <w:tcPr>
            <w:tcW w:w="5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传输速率：10/100Mbps 交换机接口：8个10/100电口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台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280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280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国标电源电缆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江苏众程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RVV2*0.3</w:t>
            </w:r>
          </w:p>
        </w:tc>
        <w:tc>
          <w:tcPr>
            <w:tcW w:w="5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2*0.3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200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卷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PVC管材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昆产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  <w:tc>
          <w:tcPr>
            <w:tcW w:w="5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水晶头、直径20的PVC管材,含直接,弯头、插线板、安装费200元/天.人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批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设备合计：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税金</w:t>
            </w:r>
          </w:p>
        </w:tc>
        <w:tc>
          <w:tcPr>
            <w:tcW w:w="87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</w:rPr>
              <w:t xml:space="preserve">9310 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含税价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9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项目合计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：</w:t>
            </w:r>
            <w:bookmarkStart w:id="1" w:name="_GoBack"/>
            <w:bookmarkEnd w:id="1"/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</w:rPr>
              <w:t xml:space="preserve">9310 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468" w:type="dxa"/>
            <w:gridSpan w:val="10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468" w:type="dxa"/>
            <w:gridSpan w:val="10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468" w:type="dxa"/>
            <w:gridSpan w:val="10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468" w:type="dxa"/>
            <w:gridSpan w:val="10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468" w:type="dxa"/>
            <w:gridSpan w:val="10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468" w:type="dxa"/>
            <w:gridSpan w:val="10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ind w:firstLine="420"/>
      </w:pPr>
    </w:p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2903"/>
    <w:rsid w:val="00114F09"/>
    <w:rsid w:val="00313079"/>
    <w:rsid w:val="00942903"/>
    <w:rsid w:val="4C86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405</Words>
  <Characters>2315</Characters>
  <Lines>19</Lines>
  <Paragraphs>5</Paragraphs>
  <TotalTime>13</TotalTime>
  <ScaleCrop>false</ScaleCrop>
  <LinksUpToDate>false</LinksUpToDate>
  <CharactersWithSpaces>2715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2022-08-03T07:59:00Z</dcterms:created>
  <dc:creator>lenovvo</dc:creator>
  <cp:lastModifiedBy>Administrator</cp:lastModifiedBy>
  <dcterms:modified xsi:type="dcterms:W3CDTF">2022-08-03T08:19:41Z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