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四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昆明市西山区人民医院2022年医师节节日蛋糕采购项目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8100.00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昆明市西山区人民医院PCCM项目建设信息设备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11050.00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昆明市西山区人民医院财务部、内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科电脑等项目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9300.00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昆明市西山区人民医院内二科文件柜采购项目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1600.00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昆明市西山区人民医院外一科激光熏洗机采购项目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17200.00（2台）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昆明市西山区人民医院医院2021年度财务报告专项审计、工会2021年度财务报告专项审计项目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40000.00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60D263F"/>
    <w:rsid w:val="0914512C"/>
    <w:rsid w:val="09D4599E"/>
    <w:rsid w:val="0AEF3A1B"/>
    <w:rsid w:val="139810C4"/>
    <w:rsid w:val="14676778"/>
    <w:rsid w:val="149C1D1F"/>
    <w:rsid w:val="15AB5C69"/>
    <w:rsid w:val="1892204E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298367A"/>
    <w:rsid w:val="38FB79A0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2022-08-08T08:24:09Z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