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snapToGrid/>
        <w:spacing w:before="0" w:beforeAutospacing="0" w:after="0" w:afterAutospacing="0" w:line="240" w:lineRule="auto"/>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《昆明市西山区人民医院院内招标采购管理暂行办法》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日星期四上午10:00召开采购工作会，现将采购项目结果公示如下：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540"/>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54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1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val="0"/>
                <w:bCs/>
                <w:i w:val="0"/>
                <w:caps w:val="0"/>
                <w:spacing w:val="0"/>
                <w:w w:val="100"/>
                <w:sz w:val="22"/>
                <w:szCs w:val="22"/>
              </w:rPr>
            </w:pPr>
            <w:r>
              <w:rPr>
                <w:rFonts w:hint="eastAsia" w:ascii="仿宋_GB2312" w:hAnsi="仿宋_GB2312" w:eastAsia="仿宋_GB2312" w:cs="仿宋_GB2312"/>
                <w:b w:val="0"/>
                <w:bCs/>
                <w:i w:val="0"/>
                <w:caps w:val="0"/>
                <w:spacing w:val="0"/>
                <w:w w:val="100"/>
                <w:sz w:val="22"/>
                <w:szCs w:val="22"/>
              </w:rPr>
              <w:t>1</w:t>
            </w:r>
          </w:p>
        </w:tc>
        <w:tc>
          <w:tcPr>
            <w:tcW w:w="3610" w:type="dxa"/>
            <w:vAlign w:val="center"/>
          </w:tcPr>
          <w:p>
            <w:pPr>
              <w:jc w:val="left"/>
              <w:rPr>
                <w:rFonts w:ascii="仿宋_GB2312" w:hAnsi="仿宋_GB2312" w:eastAsia="仿宋_GB2312" w:cs="仿宋_GB2312"/>
                <w:b w:val="0"/>
                <w:i w:val="0"/>
                <w:caps w:val="0"/>
                <w:spacing w:val="0"/>
                <w:w w:val="100"/>
                <w:sz w:val="22"/>
                <w:szCs w:val="22"/>
              </w:rPr>
            </w:pPr>
            <w:r>
              <w:rPr>
                <w:rFonts w:hint="eastAsia" w:ascii="仿宋_GB2312" w:hAnsi="仿宋_GB2312" w:eastAsia="仿宋_GB2312" w:cs="仿宋_GB2312"/>
                <w:sz w:val="24"/>
                <w:szCs w:val="24"/>
              </w:rPr>
              <w:t>昆明市西山区人民医院外二科腔镜灌注泵采购项目</w:t>
            </w:r>
          </w:p>
        </w:tc>
        <w:tc>
          <w:tcPr>
            <w:tcW w:w="3540" w:type="dxa"/>
            <w:vAlign w:val="center"/>
          </w:tcPr>
          <w:p>
            <w:pPr>
              <w:tabs>
                <w:tab w:val="left" w:pos="312"/>
              </w:tabs>
              <w:snapToGrid/>
              <w:spacing w:before="0" w:beforeAutospacing="0" w:after="0" w:afterAutospacing="0" w:line="240" w:lineRule="auto"/>
              <w:jc w:val="left"/>
              <w:textAlignment w:val="baseline"/>
              <w:rPr>
                <w:rFonts w:ascii="仿宋_GB2312" w:hAnsi="仿宋_GB2312" w:eastAsia="仿宋_GB2312" w:cs="仿宋_GB2312"/>
                <w:b w:val="0"/>
                <w:i w:val="0"/>
                <w:caps w:val="0"/>
                <w:spacing w:val="0"/>
                <w:w w:val="100"/>
                <w:sz w:val="21"/>
                <w:szCs w:val="21"/>
              </w:rPr>
            </w:pPr>
            <w:r>
              <w:rPr>
                <w:rFonts w:hint="eastAsia" w:ascii="仿宋_GB2312" w:hAnsi="仿宋_GB2312" w:eastAsia="仿宋_GB2312" w:cs="仿宋_GB2312"/>
                <w:b w:val="0"/>
                <w:i w:val="0"/>
                <w:caps w:val="0"/>
                <w:spacing w:val="0"/>
                <w:w w:val="100"/>
                <w:sz w:val="21"/>
                <w:szCs w:val="21"/>
              </w:rPr>
              <w:t>云南仨众经贸有限公司</w:t>
            </w:r>
          </w:p>
        </w:tc>
        <w:tc>
          <w:tcPr>
            <w:tcW w:w="231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15500.00（1台）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val="0"/>
                <w:bCs/>
                <w:i w:val="0"/>
                <w:caps w:val="0"/>
                <w:spacing w:val="0"/>
                <w:w w:val="100"/>
                <w:sz w:val="22"/>
                <w:szCs w:val="22"/>
              </w:rPr>
            </w:pPr>
            <w:r>
              <w:rPr>
                <w:rFonts w:hint="eastAsia" w:ascii="仿宋_GB2312" w:hAnsi="仿宋_GB2312" w:eastAsia="仿宋_GB2312" w:cs="仿宋_GB2312"/>
                <w:b w:val="0"/>
                <w:bCs/>
                <w:i w:val="0"/>
                <w:caps w:val="0"/>
                <w:spacing w:val="0"/>
                <w:w w:val="100"/>
                <w:sz w:val="22"/>
                <w:szCs w:val="22"/>
              </w:rPr>
              <w:t>2</w:t>
            </w:r>
          </w:p>
        </w:tc>
        <w:tc>
          <w:tcPr>
            <w:tcW w:w="3610" w:type="dxa"/>
            <w:vAlign w:val="center"/>
          </w:tcPr>
          <w:p>
            <w:pPr>
              <w:jc w:val="left"/>
              <w:rPr>
                <w:rFonts w:ascii="仿宋_GB2312" w:hAnsi="仿宋_GB2312" w:eastAsia="仿宋_GB2312" w:cs="仿宋_GB2312"/>
                <w:b w:val="0"/>
                <w:i w:val="0"/>
                <w:caps w:val="0"/>
                <w:spacing w:val="0"/>
                <w:w w:val="100"/>
                <w:sz w:val="22"/>
                <w:szCs w:val="22"/>
              </w:rPr>
            </w:pPr>
            <w:r>
              <w:rPr>
                <w:rFonts w:hint="eastAsia" w:ascii="仿宋_GB2312" w:hAnsi="仿宋_GB2312" w:eastAsia="仿宋_GB2312" w:cs="仿宋_GB2312"/>
                <w:sz w:val="24"/>
                <w:szCs w:val="24"/>
              </w:rPr>
              <w:t>昆明市西山区人民医院医学装备部打印机等电子设备项目</w:t>
            </w:r>
          </w:p>
        </w:tc>
        <w:tc>
          <w:tcPr>
            <w:tcW w:w="354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2"/>
                <w:szCs w:val="22"/>
                <w:lang w:val="en-US" w:eastAsia="zh-CN"/>
              </w:rPr>
            </w:pPr>
            <w:r>
              <w:rPr>
                <w:rFonts w:hint="eastAsia" w:ascii="仿宋_GB2312" w:hAnsi="仿宋_GB2312" w:eastAsia="仿宋_GB2312" w:cs="仿宋_GB2312"/>
                <w:b w:val="0"/>
                <w:i w:val="0"/>
                <w:caps w:val="0"/>
                <w:spacing w:val="0"/>
                <w:w w:val="100"/>
                <w:sz w:val="22"/>
                <w:szCs w:val="22"/>
                <w:lang w:eastAsia="zh-CN"/>
              </w:rPr>
              <w:t>由于仅有</w:t>
            </w:r>
            <w:r>
              <w:rPr>
                <w:rFonts w:hint="eastAsia" w:ascii="仿宋_GB2312" w:hAnsi="仿宋_GB2312" w:eastAsia="仿宋_GB2312" w:cs="仿宋_GB2312"/>
                <w:b w:val="0"/>
                <w:i w:val="0"/>
                <w:caps w:val="0"/>
                <w:spacing w:val="0"/>
                <w:w w:val="100"/>
                <w:sz w:val="22"/>
                <w:szCs w:val="22"/>
                <w:lang w:val="en-US" w:eastAsia="zh-CN"/>
              </w:rPr>
              <w:t>1家供应商投标，不足3家，故作流标处理，第一次流标。</w:t>
            </w:r>
          </w:p>
        </w:tc>
        <w:tc>
          <w:tcPr>
            <w:tcW w:w="231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3</w:t>
            </w:r>
          </w:p>
        </w:tc>
        <w:tc>
          <w:tcPr>
            <w:tcW w:w="3610" w:type="dxa"/>
            <w:vAlign w:val="center"/>
          </w:tcPr>
          <w:p>
            <w:pPr>
              <w:jc w:val="left"/>
              <w:rPr>
                <w:rFonts w:hint="eastAsia" w:ascii="仿宋_GB2312" w:hAnsi="仿宋_GB2312" w:eastAsia="仿宋_GB2312" w:cs="仿宋_GB2312"/>
                <w:b w:val="0"/>
                <w:i w:val="0"/>
                <w:caps w:val="0"/>
                <w:spacing w:val="0"/>
                <w:w w:val="100"/>
                <w:sz w:val="20"/>
                <w:szCs w:val="20"/>
              </w:rPr>
            </w:pPr>
            <w:r>
              <w:rPr>
                <w:rFonts w:hint="eastAsia" w:ascii="仿宋_GB2312" w:hAnsi="仿宋_GB2312" w:eastAsia="仿宋_GB2312" w:cs="仿宋_GB2312"/>
                <w:sz w:val="24"/>
                <w:szCs w:val="24"/>
              </w:rPr>
              <w:t>昆明市西山区人民医院标识牌供应商采购项目</w:t>
            </w:r>
          </w:p>
        </w:tc>
        <w:tc>
          <w:tcPr>
            <w:tcW w:w="3540" w:type="dxa"/>
            <w:vAlign w:val="center"/>
          </w:tcPr>
          <w:p>
            <w:pPr>
              <w:tabs>
                <w:tab w:val="left" w:pos="312"/>
              </w:tabs>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1"/>
                <w:szCs w:val="21"/>
              </w:rPr>
            </w:pPr>
            <w:r>
              <w:rPr>
                <w:rFonts w:hint="eastAsia" w:ascii="仿宋_GB2312" w:hAnsi="仿宋_GB2312" w:eastAsia="仿宋_GB2312" w:cs="仿宋_GB2312"/>
                <w:b w:val="0"/>
                <w:i w:val="0"/>
                <w:caps w:val="0"/>
                <w:spacing w:val="0"/>
                <w:w w:val="100"/>
                <w:sz w:val="21"/>
                <w:szCs w:val="21"/>
              </w:rPr>
              <w:t xml:space="preserve">（一）昆明碧浩标识标牌有限公司   </w:t>
            </w:r>
            <w:r>
              <w:rPr>
                <w:rFonts w:hint="eastAsia" w:ascii="仿宋_GB2312" w:hAnsi="仿宋_GB2312" w:eastAsia="仿宋_GB2312" w:cs="仿宋_GB2312"/>
                <w:b w:val="0"/>
                <w:i w:val="0"/>
                <w:caps w:val="0"/>
                <w:spacing w:val="0"/>
                <w:w w:val="100"/>
                <w:sz w:val="21"/>
                <w:szCs w:val="21"/>
                <w:lang w:eastAsia="zh-CN"/>
              </w:rPr>
              <w:t>综合评分：</w:t>
            </w:r>
            <w:r>
              <w:rPr>
                <w:rFonts w:hint="eastAsia" w:ascii="仿宋_GB2312" w:hAnsi="仿宋_GB2312" w:eastAsia="仿宋_GB2312" w:cs="仿宋_GB2312"/>
                <w:b w:val="0"/>
                <w:i w:val="0"/>
                <w:caps w:val="0"/>
                <w:spacing w:val="0"/>
                <w:w w:val="100"/>
                <w:sz w:val="21"/>
                <w:szCs w:val="21"/>
              </w:rPr>
              <w:t>98分</w:t>
            </w:r>
          </w:p>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2"/>
                <w:szCs w:val="22"/>
              </w:rPr>
            </w:pPr>
            <w:r>
              <w:rPr>
                <w:rFonts w:hint="eastAsia" w:ascii="仿宋_GB2312" w:hAnsi="仿宋_GB2312" w:eastAsia="仿宋_GB2312" w:cs="仿宋_GB2312"/>
                <w:b w:val="0"/>
                <w:i w:val="0"/>
                <w:caps w:val="0"/>
                <w:spacing w:val="0"/>
                <w:w w:val="100"/>
                <w:sz w:val="21"/>
                <w:szCs w:val="21"/>
              </w:rPr>
              <w:t>（二）云南</w:t>
            </w:r>
            <w:r>
              <w:rPr>
                <w:rFonts w:hint="eastAsia" w:ascii="仿宋_GB2312" w:hAnsi="仿宋_GB2312" w:eastAsia="仿宋_GB2312" w:cs="仿宋_GB2312"/>
                <w:b w:val="0"/>
                <w:i w:val="0"/>
                <w:caps w:val="0"/>
                <w:spacing w:val="0"/>
                <w:w w:val="100"/>
                <w:sz w:val="21"/>
                <w:szCs w:val="21"/>
                <w:lang w:eastAsia="zh-CN"/>
              </w:rPr>
              <w:t>上</w:t>
            </w:r>
            <w:bookmarkStart w:id="0" w:name="_GoBack"/>
            <w:bookmarkEnd w:id="0"/>
            <w:r>
              <w:rPr>
                <w:rFonts w:hint="eastAsia" w:ascii="仿宋_GB2312" w:hAnsi="仿宋_GB2312" w:eastAsia="仿宋_GB2312" w:cs="仿宋_GB2312"/>
                <w:b w:val="0"/>
                <w:i w:val="0"/>
                <w:caps w:val="0"/>
                <w:spacing w:val="0"/>
                <w:w w:val="100"/>
                <w:sz w:val="21"/>
                <w:szCs w:val="21"/>
              </w:rPr>
              <w:t xml:space="preserve">乘广告有限公司       </w:t>
            </w:r>
            <w:r>
              <w:rPr>
                <w:rFonts w:hint="eastAsia" w:ascii="仿宋_GB2312" w:hAnsi="仿宋_GB2312" w:eastAsia="仿宋_GB2312" w:cs="仿宋_GB2312"/>
                <w:b w:val="0"/>
                <w:i w:val="0"/>
                <w:caps w:val="0"/>
                <w:spacing w:val="0"/>
                <w:w w:val="100"/>
                <w:sz w:val="21"/>
                <w:szCs w:val="21"/>
                <w:lang w:eastAsia="zh-CN"/>
              </w:rPr>
              <w:t>综合评分：</w:t>
            </w:r>
            <w:r>
              <w:rPr>
                <w:rFonts w:hint="eastAsia" w:ascii="仿宋_GB2312" w:hAnsi="仿宋_GB2312" w:eastAsia="仿宋_GB2312" w:cs="仿宋_GB2312"/>
                <w:b w:val="0"/>
                <w:i w:val="0"/>
                <w:caps w:val="0"/>
                <w:spacing w:val="0"/>
                <w:w w:val="100"/>
                <w:sz w:val="21"/>
                <w:szCs w:val="21"/>
              </w:rPr>
              <w:t>73分</w:t>
            </w:r>
          </w:p>
        </w:tc>
        <w:tc>
          <w:tcPr>
            <w:tcW w:w="231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详见附件</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采购结果公示期限为3个工作日</w:t>
      </w:r>
      <w:r>
        <w:rPr>
          <w:rFonts w:hint="eastAsia" w:ascii="仿宋_GB2312" w:hAnsi="仿宋_GB2312" w:eastAsia="仿宋_GB2312" w:cs="仿宋_GB2312"/>
          <w:b w:val="0"/>
          <w:bCs/>
          <w:i w:val="0"/>
          <w:caps w:val="0"/>
          <w:spacing w:val="0"/>
          <w:w w:val="100"/>
          <w:sz w:val="32"/>
          <w:u w:val="single" w:color="000000"/>
        </w:rPr>
        <w:t>（2022年</w:t>
      </w:r>
      <w:r>
        <w:rPr>
          <w:rFonts w:hint="eastAsia" w:ascii="仿宋_GB2312" w:hAnsi="仿宋_GB2312" w:eastAsia="仿宋_GB2312" w:cs="仿宋_GB2312"/>
          <w:b w:val="0"/>
          <w:bCs/>
          <w:i w:val="0"/>
          <w:caps w:val="0"/>
          <w:spacing w:val="0"/>
          <w:w w:val="100"/>
          <w:sz w:val="32"/>
          <w:u w:val="single" w:color="000000"/>
          <w:lang w:val="en-US" w:eastAsia="zh-CN"/>
        </w:rPr>
        <w:t>9</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1</w:t>
      </w:r>
      <w:r>
        <w:rPr>
          <w:rFonts w:hint="eastAsia" w:ascii="仿宋_GB2312" w:hAnsi="仿宋_GB2312" w:eastAsia="仿宋_GB2312" w:cs="仿宋_GB2312"/>
          <w:b w:val="0"/>
          <w:bCs/>
          <w:i w:val="0"/>
          <w:caps w:val="0"/>
          <w:spacing w:val="0"/>
          <w:w w:val="100"/>
          <w:sz w:val="32"/>
          <w:u w:val="single" w:color="000000"/>
        </w:rPr>
        <w:t>日-2022年</w:t>
      </w:r>
      <w:r>
        <w:rPr>
          <w:rFonts w:hint="eastAsia" w:ascii="仿宋_GB2312" w:hAnsi="仿宋_GB2312" w:eastAsia="仿宋_GB2312" w:cs="仿宋_GB2312"/>
          <w:b w:val="0"/>
          <w:bCs/>
          <w:i w:val="0"/>
          <w:caps w:val="0"/>
          <w:spacing w:val="0"/>
          <w:w w:val="100"/>
          <w:sz w:val="32"/>
          <w:u w:val="single" w:color="000000"/>
          <w:lang w:val="en-US" w:eastAsia="zh-CN"/>
        </w:rPr>
        <w:t>9</w:t>
      </w:r>
      <w:r>
        <w:rPr>
          <w:rFonts w:hint="eastAsia" w:ascii="仿宋_GB2312" w:hAnsi="仿宋_GB2312" w:eastAsia="仿宋_GB2312" w:cs="仿宋_GB2312"/>
          <w:b w:val="0"/>
          <w:bCs/>
          <w:i w:val="0"/>
          <w:caps w:val="0"/>
          <w:spacing w:val="0"/>
          <w:w w:val="100"/>
          <w:sz w:val="32"/>
          <w:u w:val="single" w:color="000000"/>
        </w:rPr>
        <w:t>月</w:t>
      </w:r>
      <w:r>
        <w:rPr>
          <w:rFonts w:hint="eastAsia" w:ascii="仿宋_GB2312" w:hAnsi="仿宋_GB2312" w:eastAsia="仿宋_GB2312" w:cs="仿宋_GB2312"/>
          <w:b w:val="0"/>
          <w:bCs/>
          <w:i w:val="0"/>
          <w:caps w:val="0"/>
          <w:spacing w:val="0"/>
          <w:w w:val="100"/>
          <w:sz w:val="32"/>
          <w:u w:val="single" w:color="000000"/>
          <w:lang w:val="en-US" w:eastAsia="zh-CN"/>
        </w:rPr>
        <w:t>5</w:t>
      </w:r>
      <w:r>
        <w:rPr>
          <w:rFonts w:hint="eastAsia" w:ascii="仿宋_GB2312" w:hAnsi="仿宋_GB2312" w:eastAsia="仿宋_GB2312" w:cs="仿宋_GB2312"/>
          <w:b w:val="0"/>
          <w:bCs/>
          <w:i w:val="0"/>
          <w:caps w:val="0"/>
          <w:spacing w:val="0"/>
          <w:w w:val="100"/>
          <w:sz w:val="32"/>
          <w:u w:val="single" w:color="000000"/>
        </w:rPr>
        <w:t>日）</w:t>
      </w:r>
      <w:r>
        <w:rPr>
          <w:rFonts w:hint="eastAsia" w:ascii="仿宋_GB2312" w:hAnsi="仿宋_GB2312" w:eastAsia="仿宋_GB2312" w:cs="仿宋_GB2312"/>
          <w:b w:val="0"/>
          <w:bCs/>
          <w:i w:val="0"/>
          <w:caps w:val="0"/>
          <w:spacing w:val="0"/>
          <w:w w:val="100"/>
          <w:sz w:val="32"/>
        </w:rPr>
        <w:t>，自公示之日起，如有异议，在公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color w:val="C00000"/>
          <w:spacing w:val="0"/>
          <w:w w:val="100"/>
          <w:sz w:val="20"/>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9</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7AE1023"/>
    <w:rsid w:val="096E2DAD"/>
    <w:rsid w:val="0C593FC6"/>
    <w:rsid w:val="0F491351"/>
    <w:rsid w:val="102908AE"/>
    <w:rsid w:val="10975DD9"/>
    <w:rsid w:val="11DA16E2"/>
    <w:rsid w:val="12972F8B"/>
    <w:rsid w:val="137C29BC"/>
    <w:rsid w:val="192235AA"/>
    <w:rsid w:val="21867372"/>
    <w:rsid w:val="22F06998"/>
    <w:rsid w:val="2496503E"/>
    <w:rsid w:val="2AC76A36"/>
    <w:rsid w:val="2D0F59AC"/>
    <w:rsid w:val="2E444799"/>
    <w:rsid w:val="304C462B"/>
    <w:rsid w:val="31754CB7"/>
    <w:rsid w:val="34233FDB"/>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A43935"/>
    <w:rsid w:val="53101D2F"/>
    <w:rsid w:val="5550540F"/>
    <w:rsid w:val="56DA2D74"/>
    <w:rsid w:val="58884A3D"/>
    <w:rsid w:val="59C162C9"/>
    <w:rsid w:val="5B214717"/>
    <w:rsid w:val="5D8471E3"/>
    <w:rsid w:val="5E8B5292"/>
    <w:rsid w:val="61411BC7"/>
    <w:rsid w:val="624F25D8"/>
    <w:rsid w:val="633D4FC9"/>
    <w:rsid w:val="677537E3"/>
    <w:rsid w:val="6FDD7EC6"/>
    <w:rsid w:val="730C21ED"/>
    <w:rsid w:val="74320117"/>
    <w:rsid w:val="749C5410"/>
    <w:rsid w:val="74DE7D1E"/>
    <w:rsid w:val="75C1191A"/>
    <w:rsid w:val="766D5E9A"/>
    <w:rsid w:val="76FB39E4"/>
    <w:rsid w:val="780E7F29"/>
    <w:rsid w:val="79D466F8"/>
    <w:rsid w:val="7B6E732C"/>
    <w:rsid w:val="7B835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2022-07-29T01:25:00Z</cp:lastPrinted>
  <dcterms:modified xsi:type="dcterms:W3CDTF">2022-09-01T07:12:10Z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