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配电室10KV高压柜预防性实验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配电室10KV高压柜预防性实验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12500.00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壹万贰仟伍佰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配电室10KV高压柜预防性实验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配电室10KV高压柜预防性实验采购项目预算明细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tbl>
      <w:tblPr>
        <w:tblStyle w:val="4"/>
        <w:tblpPr w:leftFromText="180" w:rightFromText="180" w:vertAnchor="page" w:horzAnchor="page" w:tblpX="1195" w:tblpY="3284"/>
        <w:tblOverlap w:val="never"/>
        <w:tblW w:w="9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995"/>
        <w:gridCol w:w="1725"/>
        <w:gridCol w:w="705"/>
        <w:gridCol w:w="2445"/>
        <w:gridCol w:w="1200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  <w:t>名称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  <w:t>规格及编号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244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  <w:t>试验内容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预算单价</w:t>
            </w:r>
          </w:p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（元）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预算金额</w:t>
            </w:r>
          </w:p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干式变压器试验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CSB-1600/10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2台</w:t>
            </w:r>
          </w:p>
        </w:tc>
        <w:tc>
          <w:tcPr>
            <w:tcW w:w="244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绝缘电阻、直流电阻、</w:t>
            </w:r>
          </w:p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变比、交流耐压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4000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1#、2#电源进线柜试验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AH4,AH7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2面</w:t>
            </w:r>
          </w:p>
        </w:tc>
        <w:tc>
          <w:tcPr>
            <w:tcW w:w="244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绝缘电阻、分合闸线圈电阻、接触电阻、交流耐压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TM1、TM2变压器馈线柜试验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AH1,AH10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2面</w:t>
            </w:r>
          </w:p>
        </w:tc>
        <w:tc>
          <w:tcPr>
            <w:tcW w:w="244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绝缘电阻、分合闸线圈电阻、接触电阻、交流耐压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10kV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联络柜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AH5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1面</w:t>
            </w:r>
          </w:p>
        </w:tc>
        <w:tc>
          <w:tcPr>
            <w:tcW w:w="2445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绝缘电阻、分合闸线圈电阻、接触电阻、交流耐压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合计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12500</w:t>
            </w:r>
          </w:p>
        </w:tc>
      </w:tr>
    </w:tbl>
    <w:p>
      <w:pPr>
        <w:ind w:left="0" w:leftChars="0" w:firstLine="0" w:firstLineChars="0"/>
      </w:pPr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547C8"/>
    <w:rsid w:val="09925636"/>
    <w:rsid w:val="5E85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2022-10-24T06:30:00Z</dcterms:created>
  <dc:creator>Administrator</dc:creator>
  <cp:lastModifiedBy>Administrator</cp:lastModifiedBy>
  <dcterms:modified xsi:type="dcterms:W3CDTF">2022-10-24T07:39:22Z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