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44"/>
          <w:szCs w:val="44"/>
        </w:rPr>
      </w:pPr>
      <w:bookmarkStart w:id="0" w:name="_GoBack"/>
      <w:bookmarkEnd w:id="0"/>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《昆明市西山区人民医院院内招标采购管理暂行办法》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27</w:t>
      </w:r>
      <w:r>
        <w:rPr>
          <w:rFonts w:hint="eastAsia" w:ascii="仿宋_GB2312" w:hAnsi="仿宋_GB2312" w:eastAsia="仿宋_GB2312" w:cs="仿宋_GB2312"/>
          <w:b w:val="0"/>
          <w:i w:val="0"/>
          <w:caps w:val="0"/>
          <w:spacing w:val="0"/>
          <w:w w:val="100"/>
          <w:sz w:val="32"/>
        </w:rPr>
        <w:t>日上午10:00召开采购工作会，现将采购项目结果公示如下：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10"/>
        <w:gridCol w:w="3375"/>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6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7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47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w:t>
            </w:r>
          </w:p>
        </w:tc>
        <w:tc>
          <w:tcPr>
            <w:tcW w:w="3610" w:type="dxa"/>
            <w:vAlign w:val="center"/>
          </w:tcPr>
          <w:p>
            <w:pPr>
              <w:jc w:val="left"/>
              <w:rPr>
                <w:rFonts w:hint="eastAsia" w:ascii="仿宋_GB2312" w:hAnsi="仿宋_GB2312" w:eastAsia="仿宋_GB2312" w:cs="仿宋_GB2312"/>
                <w:b w:val="0"/>
                <w:i w:val="0"/>
                <w:caps w:val="0"/>
                <w:spacing w:val="0"/>
                <w:w w:val="100"/>
                <w:sz w:val="20"/>
                <w:szCs w:val="20"/>
                <w:lang w:eastAsia="zh-CN"/>
              </w:rPr>
            </w:pPr>
            <w:r>
              <w:rPr>
                <w:rFonts w:hint="eastAsia" w:ascii="仿宋_GB2312" w:hAnsi="仿宋_GB2312" w:eastAsia="仿宋_GB2312" w:cs="仿宋_GB2312"/>
                <w:sz w:val="24"/>
                <w:szCs w:val="24"/>
              </w:rPr>
              <w:t>昆明市西山区人民医院妇产科新生儿室医用洁净工作台采购项目</w:t>
            </w:r>
          </w:p>
        </w:tc>
        <w:tc>
          <w:tcPr>
            <w:tcW w:w="337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云南勤展经贸有限公司</w:t>
            </w:r>
          </w:p>
        </w:tc>
        <w:tc>
          <w:tcPr>
            <w:tcW w:w="2477"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7850.00（1台）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2</w:t>
            </w:r>
          </w:p>
        </w:tc>
        <w:tc>
          <w:tcPr>
            <w:tcW w:w="3610"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昆明市西山区人民医院内一科检查室空调采购项目</w:t>
            </w:r>
          </w:p>
        </w:tc>
        <w:tc>
          <w:tcPr>
            <w:tcW w:w="337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由于无供应商投标，不足3家，未开标。</w:t>
            </w:r>
          </w:p>
        </w:tc>
        <w:tc>
          <w:tcPr>
            <w:tcW w:w="2477"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3</w:t>
            </w:r>
          </w:p>
        </w:tc>
        <w:tc>
          <w:tcPr>
            <w:tcW w:w="3610"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昆明市西山区人民医院配电室10KV高压柜预防性实验采购项目</w:t>
            </w:r>
          </w:p>
        </w:tc>
        <w:tc>
          <w:tcPr>
            <w:tcW w:w="337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云南林锦电力工程有限公司</w:t>
            </w:r>
          </w:p>
        </w:tc>
        <w:tc>
          <w:tcPr>
            <w:tcW w:w="2477"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12100.00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4</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昆明市西山区人民医院院内供水管网漏点检测项目</w:t>
            </w:r>
            <w:r>
              <w:rPr>
                <w:rFonts w:hint="eastAsia" w:ascii="仿宋_GB2312" w:hAnsi="仿宋_GB2312" w:eastAsia="仿宋_GB2312" w:cs="仿宋_GB2312"/>
                <w:sz w:val="24"/>
                <w:szCs w:val="24"/>
                <w:lang w:eastAsia="zh-CN"/>
              </w:rPr>
              <w:t>（邀请招标）</w:t>
            </w:r>
          </w:p>
        </w:tc>
        <w:tc>
          <w:tcPr>
            <w:tcW w:w="3375"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云南博浚科技有限责任公司</w:t>
            </w:r>
          </w:p>
        </w:tc>
        <w:tc>
          <w:tcPr>
            <w:tcW w:w="2477"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第一个漏点检测费9000.00元；第二个及以后漏点检测费4000.00元/个</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val="0"/>
          <w:i w:val="0"/>
          <w:caps w:val="0"/>
          <w:spacing w:val="0"/>
          <w:w w:val="100"/>
          <w:sz w:val="32"/>
          <w:lang w:val="en-US" w:eastAsia="zh-CN"/>
        </w:rPr>
        <w:t>5天</w:t>
      </w:r>
      <w:r>
        <w:rPr>
          <w:rFonts w:hint="eastAsia" w:ascii="仿宋_GB2312" w:hAnsi="仿宋_GB2312" w:eastAsia="仿宋_GB2312" w:cs="仿宋_GB2312"/>
          <w:b w:val="0"/>
          <w:bCs/>
          <w:i w:val="0"/>
          <w:caps w:val="0"/>
          <w:spacing w:val="0"/>
          <w:w w:val="100"/>
          <w:sz w:val="32"/>
          <w:u w:val="none" w:color="auto"/>
        </w:rPr>
        <w:t>（2022年</w:t>
      </w:r>
      <w:r>
        <w:rPr>
          <w:rFonts w:hint="eastAsia" w:ascii="仿宋_GB2312" w:hAnsi="仿宋_GB2312" w:eastAsia="仿宋_GB2312" w:cs="仿宋_GB2312"/>
          <w:b w:val="0"/>
          <w:bCs/>
          <w:i w:val="0"/>
          <w:caps w:val="0"/>
          <w:spacing w:val="0"/>
          <w:w w:val="100"/>
          <w:sz w:val="32"/>
          <w:u w:val="none" w:color="auto"/>
          <w:lang w:val="en-US" w:eastAsia="zh-CN"/>
        </w:rPr>
        <w:t>10</w:t>
      </w:r>
      <w:r>
        <w:rPr>
          <w:rFonts w:hint="eastAsia" w:ascii="仿宋_GB2312" w:hAnsi="仿宋_GB2312" w:eastAsia="仿宋_GB2312" w:cs="仿宋_GB2312"/>
          <w:b w:val="0"/>
          <w:bCs/>
          <w:i w:val="0"/>
          <w:caps w:val="0"/>
          <w:spacing w:val="0"/>
          <w:w w:val="100"/>
          <w:sz w:val="32"/>
          <w:u w:val="none" w:color="auto"/>
        </w:rPr>
        <w:t>月</w:t>
      </w:r>
      <w:r>
        <w:rPr>
          <w:rFonts w:hint="eastAsia" w:ascii="仿宋_GB2312" w:hAnsi="仿宋_GB2312" w:eastAsia="仿宋_GB2312" w:cs="仿宋_GB2312"/>
          <w:b w:val="0"/>
          <w:bCs/>
          <w:i w:val="0"/>
          <w:caps w:val="0"/>
          <w:spacing w:val="0"/>
          <w:w w:val="100"/>
          <w:sz w:val="32"/>
          <w:u w:val="none" w:color="auto"/>
          <w:lang w:val="en-US" w:eastAsia="zh-CN"/>
        </w:rPr>
        <w:t>27</w:t>
      </w:r>
      <w:r>
        <w:rPr>
          <w:rFonts w:hint="eastAsia" w:ascii="仿宋_GB2312" w:hAnsi="仿宋_GB2312" w:eastAsia="仿宋_GB2312" w:cs="仿宋_GB2312"/>
          <w:b w:val="0"/>
          <w:bCs/>
          <w:i w:val="0"/>
          <w:caps w:val="0"/>
          <w:spacing w:val="0"/>
          <w:w w:val="100"/>
          <w:sz w:val="32"/>
          <w:u w:val="none" w:color="auto"/>
        </w:rPr>
        <w:t>日-2022年</w:t>
      </w:r>
      <w:r>
        <w:rPr>
          <w:rFonts w:hint="eastAsia" w:ascii="仿宋_GB2312" w:hAnsi="仿宋_GB2312" w:eastAsia="仿宋_GB2312" w:cs="仿宋_GB2312"/>
          <w:b w:val="0"/>
          <w:bCs/>
          <w:i w:val="0"/>
          <w:caps w:val="0"/>
          <w:spacing w:val="0"/>
          <w:w w:val="100"/>
          <w:sz w:val="32"/>
          <w:u w:val="none" w:color="auto"/>
          <w:lang w:val="en-US" w:eastAsia="zh-CN"/>
        </w:rPr>
        <w:t>10</w:t>
      </w:r>
      <w:r>
        <w:rPr>
          <w:rFonts w:hint="eastAsia" w:ascii="仿宋_GB2312" w:hAnsi="仿宋_GB2312" w:eastAsia="仿宋_GB2312" w:cs="仿宋_GB2312"/>
          <w:b w:val="0"/>
          <w:bCs/>
          <w:i w:val="0"/>
          <w:caps w:val="0"/>
          <w:spacing w:val="0"/>
          <w:w w:val="100"/>
          <w:sz w:val="32"/>
          <w:u w:val="none" w:color="auto"/>
        </w:rPr>
        <w:t>月</w:t>
      </w:r>
      <w:r>
        <w:rPr>
          <w:rFonts w:hint="eastAsia" w:ascii="仿宋_GB2312" w:hAnsi="仿宋_GB2312" w:eastAsia="仿宋_GB2312" w:cs="仿宋_GB2312"/>
          <w:b w:val="0"/>
          <w:bCs/>
          <w:i w:val="0"/>
          <w:caps w:val="0"/>
          <w:spacing w:val="0"/>
          <w:w w:val="100"/>
          <w:sz w:val="32"/>
          <w:u w:val="none" w:color="auto"/>
          <w:lang w:val="en-US" w:eastAsia="zh-CN"/>
        </w:rPr>
        <w:t>31</w:t>
      </w:r>
      <w:r>
        <w:rPr>
          <w:rFonts w:hint="eastAsia" w:ascii="仿宋_GB2312" w:hAnsi="仿宋_GB2312" w:eastAsia="仿宋_GB2312" w:cs="仿宋_GB2312"/>
          <w:b w:val="0"/>
          <w:bCs/>
          <w:i w:val="0"/>
          <w:caps w:val="0"/>
          <w:spacing w:val="0"/>
          <w:w w:val="100"/>
          <w:sz w:val="32"/>
          <w:u w:val="none" w:color="auto"/>
        </w:rPr>
        <w:t>日），自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color w:val="C00000"/>
          <w:spacing w:val="0"/>
          <w:w w:val="100"/>
          <w:sz w:val="20"/>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p>
    <w:p>
      <w:pPr>
        <w:snapToGrid/>
        <w:spacing w:before="0" w:beforeAutospacing="0" w:after="0" w:afterAutospacing="0" w:line="240" w:lineRule="auto"/>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27</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30616EB"/>
    <w:rsid w:val="044C42B9"/>
    <w:rsid w:val="04D42AD3"/>
    <w:rsid w:val="06D019AF"/>
    <w:rsid w:val="07AE1023"/>
    <w:rsid w:val="096E2DAD"/>
    <w:rsid w:val="0C593FC6"/>
    <w:rsid w:val="0F491351"/>
    <w:rsid w:val="10286DE6"/>
    <w:rsid w:val="102908AE"/>
    <w:rsid w:val="10975DD9"/>
    <w:rsid w:val="11DA16E2"/>
    <w:rsid w:val="12972F8B"/>
    <w:rsid w:val="137C29BC"/>
    <w:rsid w:val="192235AA"/>
    <w:rsid w:val="21867372"/>
    <w:rsid w:val="22F06998"/>
    <w:rsid w:val="2496503E"/>
    <w:rsid w:val="2AC76A36"/>
    <w:rsid w:val="2B317A3E"/>
    <w:rsid w:val="2CFF2389"/>
    <w:rsid w:val="2D0F59AC"/>
    <w:rsid w:val="2E444799"/>
    <w:rsid w:val="304C462B"/>
    <w:rsid w:val="31754CB7"/>
    <w:rsid w:val="34233FDB"/>
    <w:rsid w:val="38D90B72"/>
    <w:rsid w:val="39CC7FFF"/>
    <w:rsid w:val="3A9430E6"/>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DA2D74"/>
    <w:rsid w:val="58884A3D"/>
    <w:rsid w:val="59C162C9"/>
    <w:rsid w:val="5B214717"/>
    <w:rsid w:val="5B503508"/>
    <w:rsid w:val="5D8471E3"/>
    <w:rsid w:val="5E8B5292"/>
    <w:rsid w:val="61411BC7"/>
    <w:rsid w:val="624F25D8"/>
    <w:rsid w:val="633D4FC9"/>
    <w:rsid w:val="677537E3"/>
    <w:rsid w:val="68E31456"/>
    <w:rsid w:val="6FDD7EC6"/>
    <w:rsid w:val="727B711C"/>
    <w:rsid w:val="730C21ED"/>
    <w:rsid w:val="74320117"/>
    <w:rsid w:val="747704A6"/>
    <w:rsid w:val="749C5410"/>
    <w:rsid w:val="74DE7D1E"/>
    <w:rsid w:val="75C1191A"/>
    <w:rsid w:val="766D5E9A"/>
    <w:rsid w:val="76FB39E4"/>
    <w:rsid w:val="780E7F29"/>
    <w:rsid w:val="79D466F8"/>
    <w:rsid w:val="7B6E732C"/>
    <w:rsid w:val="7B835D7B"/>
    <w:rsid w:val="7E093FC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5</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2022-10-27T05:39:03Z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