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超声影像科超声探头穿刺架采购项目招标公告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color w:val="000000" w:themeColor="text1"/>
          <w:sz w:val="32"/>
          <w:szCs w:val="32"/>
        </w:rPr>
        <w:t>超声影像科超声探头穿刺架采购项目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2022年11月17日上午10时；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采购数量：1个</w:t>
      </w:r>
    </w:p>
    <w:p>
      <w:pPr>
        <w:spacing w:line="560" w:lineRule="atLeast"/>
        <w:ind w:firstLine="64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预算金额:9800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</w:rPr>
        <w:t>元（大写：玖仟捌佰元整），</w:t>
      </w:r>
      <w:r>
        <w:rPr>
          <w:rFonts w:hint="eastAsia" w:ascii="仿宋_GB2312" w:hAnsi="仿宋" w:eastAsia="仿宋_GB2312"/>
          <w:b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正、副本投标文件各1套，其中包含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凡符合条件并有意向的供应商可携带相关资质及报价文件，于2022年11月17日9:55之前，将投标文件交到党政综合办公室。逾期未送达指定地点的投标文件，招标小组工作人员不予受理。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2022年11月14日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超声影像科超声探头穿刺架采购项目</w:t>
      </w:r>
      <w:r>
        <w:rPr>
          <w:rFonts w:hint="eastAsia" w:ascii="黑体" w:hAnsi="黑体" w:eastAsia="黑体" w:cs="方正小标宋简体"/>
          <w:b/>
          <w:sz w:val="32"/>
          <w:szCs w:val="32"/>
        </w:rPr>
        <w:t>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adjustRightInd w:val="0"/>
              <w:snapToGrid w:val="0"/>
              <w:ind w:firstLine="0" w:firstLineChars="0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ind w:firstLine="0" w:firstLineChars="0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adjustRightInd w:val="0"/>
              <w:snapToGrid w:val="0"/>
              <w:ind w:firstLine="2108" w:firstLineChars="1000"/>
              <w:rPr>
                <w:rFonts w:hint="eastAsia"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招标技术参数及结构特点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adjustRightInd w:val="0"/>
              <w:snapToGrid w:val="0"/>
              <w:ind w:firstLine="420"/>
              <w:jc w:val="center"/>
              <w:rPr>
                <w:rFonts w:hint="eastAsia" w:ascii="仿宋_GB2312" w:hAnsi="仿宋" w:eastAsia="仿宋_GB2312"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 w:themeColor="text1"/>
                <w:szCs w:val="21"/>
              </w:rPr>
              <w:t>超声探头穿刺架</w:t>
            </w: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</w:p>
          <w:p>
            <w:pPr>
              <w:widowControl/>
              <w:adjustRightInd w:val="0"/>
              <w:snapToGrid w:val="0"/>
              <w:ind w:firstLine="105" w:firstLineChars="50"/>
              <w:jc w:val="center"/>
              <w:rPr>
                <w:rFonts w:hint="eastAsia"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1个</w:t>
            </w:r>
          </w:p>
        </w:tc>
        <w:tc>
          <w:tcPr>
            <w:tcW w:w="8390" w:type="dxa"/>
          </w:tcPr>
          <w:p>
            <w:pPr>
              <w:adjustRightInd w:val="0"/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1.整体式设计，不带任何零配件，避免零配件的丢失，对穿刺架的使用造成影响</w:t>
            </w:r>
          </w:p>
          <w:p>
            <w:pPr>
              <w:adjustRightInd w:val="0"/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2.适配16--18G任意大小的穿刺针，引导长度16.5CM,以满足经直肠前列腺穿刺等需求，特殊针型的孔径可根据临床需求定制。</w:t>
            </w:r>
          </w:p>
          <w:p>
            <w:pPr>
              <w:widowControl/>
              <w:adjustRightInd w:val="0"/>
              <w:snapToGrid w:val="0"/>
              <w:spacing w:before="75" w:after="75"/>
              <w:ind w:firstLine="0" w:firstLineChars="0"/>
              <w:rPr>
                <w:rFonts w:hint="eastAsia" w:ascii="仿宋_GB2312" w:hAnsi="仿宋" w:eastAsia="仿宋_GB2312" w:cs="仿宋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Cs w:val="21"/>
              </w:rPr>
              <w:t>3.采用防锈和防腐能力最强的316L医用不锈钢，可适用于反复高温高压，液体浸泡、环氧乙烷熏蒸、低温等离子等消毒或灭菌方式，长期使用不容易生锈、腐蚀、变形。</w:t>
            </w:r>
          </w:p>
          <w:p>
            <w:pPr>
              <w:widowControl/>
              <w:adjustRightInd w:val="0"/>
              <w:snapToGrid w:val="0"/>
              <w:spacing w:before="75" w:after="75"/>
              <w:ind w:firstLine="0" w:firstLineChars="0"/>
              <w:rPr>
                <w:rFonts w:hint="eastAsia" w:ascii="仿宋_GB2312" w:hAnsi="仿宋" w:eastAsia="仿宋_GB2312" w:cs="仿宋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Cs w:val="21"/>
              </w:rPr>
              <w:t>4.设计结构方案简单、紧凑、连接稳定性好、装卸操作灵活方便，可轻松实现16--18G针型的进针。</w:t>
            </w:r>
          </w:p>
          <w:p>
            <w:pPr>
              <w:widowControl/>
              <w:adjustRightInd w:val="0"/>
              <w:snapToGrid w:val="0"/>
              <w:spacing w:before="75" w:after="75"/>
              <w:ind w:firstLine="0" w:firstLineChars="0"/>
              <w:rPr>
                <w:rFonts w:hint="eastAsia" w:ascii="仿宋_GB2312" w:hAnsi="仿宋" w:eastAsia="仿宋_GB2312" w:cs="仿宋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Cs w:val="21"/>
              </w:rPr>
              <w:t>5.所供货物必须与我院西门子X600超声多普勒诊断仪腔内探头siemene EC9-4W相匹配使用。</w:t>
            </w:r>
          </w:p>
          <w:p>
            <w:pPr>
              <w:widowControl/>
              <w:adjustRightInd w:val="0"/>
              <w:snapToGrid w:val="0"/>
              <w:spacing w:before="75" w:after="75"/>
              <w:ind w:firstLine="0" w:firstLineChars="0"/>
              <w:rPr>
                <w:rFonts w:hint="eastAsia" w:ascii="仿宋_GB2312" w:hAnsi="仿宋" w:eastAsia="仿宋_GB2312" w:cs="仿宋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Cs w:val="21"/>
              </w:rPr>
              <w:t>6.正常使用情况下3个月内发生严重的质量问题免费退换。</w:t>
            </w:r>
          </w:p>
          <w:p>
            <w:pPr>
              <w:widowControl/>
              <w:adjustRightInd w:val="0"/>
              <w:snapToGrid w:val="0"/>
              <w:spacing w:before="75" w:after="75"/>
              <w:ind w:firstLine="0" w:firstLineChars="0"/>
              <w:rPr>
                <w:rFonts w:hint="eastAsia" w:ascii="仿宋_GB2312" w:hAnsi="仿宋" w:eastAsia="仿宋_GB2312" w:cs="仿宋"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Cs w:val="21"/>
              </w:rPr>
              <w:t>7.正常使用情况下5年内出现零件损坏等质量问题可免费保修。</w:t>
            </w: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467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D727C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86152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229C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73F0"/>
    <w:rsid w:val="005A0C4D"/>
    <w:rsid w:val="005A0C89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A7F30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14E1E"/>
    <w:rsid w:val="008155D4"/>
    <w:rsid w:val="008277C0"/>
    <w:rsid w:val="00834EFB"/>
    <w:rsid w:val="0084495F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252A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33294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830"/>
    <w:rsid w:val="00FD5FAD"/>
    <w:rsid w:val="00FD7192"/>
    <w:rsid w:val="00FE3B20"/>
    <w:rsid w:val="00FF160E"/>
    <w:rsid w:val="035F3953"/>
    <w:rsid w:val="04B14E4D"/>
    <w:rsid w:val="09CF7F59"/>
    <w:rsid w:val="0EA27973"/>
    <w:rsid w:val="19E21DE2"/>
    <w:rsid w:val="22CE6007"/>
    <w:rsid w:val="2AEB4378"/>
    <w:rsid w:val="2B2F172C"/>
    <w:rsid w:val="2B8A0008"/>
    <w:rsid w:val="33EF4793"/>
    <w:rsid w:val="3530614E"/>
    <w:rsid w:val="48503B91"/>
    <w:rsid w:val="4F9F08A4"/>
    <w:rsid w:val="56BB4C5D"/>
    <w:rsid w:val="56C945D1"/>
    <w:rsid w:val="592D54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E16CF7-ADC3-4C9F-89C5-399110BBB0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228</Words>
  <Characters>1305</Characters>
  <Lines>10</Lines>
  <Paragraphs>3</Paragraphs>
  <TotalTime>31</TotalTime>
  <ScaleCrop>false</ScaleCrop>
  <LinksUpToDate>false</LinksUpToDate>
  <CharactersWithSpaces>1530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2022-11-14T08:18:31Z</dcterms:modified>
  <cp:revision>309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