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内一科电脑等项目招标公告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内一科电脑等项目（询价采购）。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19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43490.00元（大写：肆万叁仟肆佰玖拾元整），报价不得超预算。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19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</w:t>
      </w:r>
      <w:bookmarkStart w:id="1" w:name="_GoBack"/>
      <w:r>
        <w:rPr>
          <w:rFonts w:hint="eastAsia" w:ascii="仿宋_GB2312" w:hAnsi="宋体" w:eastAsia="仿宋_GB2312"/>
          <w:color w:val="auto"/>
          <w:sz w:val="32"/>
          <w:szCs w:val="32"/>
        </w:rPr>
        <w:t>起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1</w:t>
      </w:r>
      <w:bookmarkEnd w:id="1"/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十二、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1.昆明市西山区人民医院内一科电脑等项目招标参数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2023年1月16日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tbl>
      <w:tblPr>
        <w:tblStyle w:val="4"/>
        <w:tblpPr w:leftFromText="180" w:rightFromText="180" w:vertAnchor="text" w:horzAnchor="page" w:tblpX="420" w:tblpY="824"/>
        <w:tblW w:w="11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100" w:afterAutospacing="1"/>
              <w:ind w:left="0" w:leftChars="0" w:firstLine="0" w:firstLineChars="0"/>
              <w:jc w:val="left"/>
              <w:rPr>
                <w:rFonts w:ascii="仿宋_GB2312" w:hAnsi="仿宋_GB2312" w:eastAsia="仿宋_GB2312" w:cs="仿宋_GB2312"/>
                <w:bCs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</w:rPr>
              <w:t>附件1</w:t>
            </w:r>
            <w:bookmarkStart w:id="0" w:name="_Toc431290536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ind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内一科电脑等项目招标参数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tbl>
            <w:tblPr>
              <w:tblStyle w:val="4"/>
              <w:tblW w:w="10460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40"/>
              <w:gridCol w:w="1360"/>
              <w:gridCol w:w="5380"/>
              <w:gridCol w:w="580"/>
              <w:gridCol w:w="780"/>
              <w:gridCol w:w="540"/>
              <w:gridCol w:w="1180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5" w:hRule="atLeast"/>
              </w:trPr>
              <w:tc>
                <w:tcPr>
                  <w:tcW w:w="6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left="0" w:leftChars="0" w:firstLine="0" w:firstLineChars="0"/>
                    <w:jc w:val="both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2"/>
                    </w:rPr>
                    <w:t>序号</w:t>
                  </w:r>
                </w:p>
              </w:tc>
              <w:tc>
                <w:tcPr>
                  <w:tcW w:w="136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产品名称</w:t>
                  </w:r>
                </w:p>
              </w:tc>
              <w:tc>
                <w:tcPr>
                  <w:tcW w:w="53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产品型号及技术规格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单价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11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合计（元）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65" w:hRule="atLeast"/>
              </w:trPr>
              <w:tc>
                <w:tcPr>
                  <w:tcW w:w="64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3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联想一体机</w:t>
                  </w:r>
                </w:p>
              </w:tc>
              <w:tc>
                <w:tcPr>
                  <w:tcW w:w="53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I3-12400/8G/1T+256Gssd/集显/USB接口10个/wifi/摄像头/OS/23.6显示器,高清LED windows 10 正版专业版,★原厂三年保修三年上门，全省官方售后服务网点不少于80个，★提供官网截图加盖投标鲜章证明；★资质：平均无故障时间（MTBF）不低于100万小时（★需要有相关机构证明复印件并加盖厂商鲜章），★制造商入围电子信息百强企业，★服务体系入围ISO20000，★资质ISO45001,★通过国家信息安全（工程类一级）认证，★售后体系具有CCCS钻石五星级认证。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3950 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4</w:t>
                  </w:r>
                </w:p>
              </w:tc>
              <w:tc>
                <w:tcPr>
                  <w:tcW w:w="11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 ¥15,800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75" w:hRule="atLeast"/>
              </w:trPr>
              <w:tc>
                <w:tcPr>
                  <w:tcW w:w="64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联想台式电脑</w:t>
                  </w:r>
                </w:p>
              </w:tc>
              <w:tc>
                <w:tcPr>
                  <w:tcW w:w="53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 xml:space="preserve"> Core i3-12500 3.0G 6C 12T/Intel Alder Lake B660 PCI/8GB DDR4 3200 UDIMM/1TB HD 7200RPM 3.5/256GB SSD M.2 2242 G3 TLC/2x M.2 支架/无光驱/Intel Comet Lake H470/TW 13.6L 310W 92% QTM/集成网卡/新PS2键盘A/USB Calliope 黑色鼠标/前6后4usb接口/显示器；23.8寸联想智能云教室/启天整机五年有限保修上门服务包_促销/启天分体台式尊享服务极速版/联想IT资产环保处置服务基础版/Windows 11 Home 64bit简体中文版 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3950 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 ¥ 3,950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0" w:hRule="atLeast"/>
              </w:trPr>
              <w:tc>
                <w:tcPr>
                  <w:tcW w:w="64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窗口对讲机</w:t>
                  </w:r>
                </w:p>
              </w:tc>
              <w:tc>
                <w:tcPr>
                  <w:tcW w:w="53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after="240"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工作电压 DC 16V、+C6工作电流 350mA、工作环境 -35℃～60℃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br w:type="textWrapping"/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主机尺寸 130×110×38、分机尺寸 φ70×18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套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380 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 ¥ 1,140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70" w:hRule="atLeast"/>
              </w:trPr>
              <w:tc>
                <w:tcPr>
                  <w:tcW w:w="64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4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商用喷墨打印机</w:t>
                  </w:r>
                </w:p>
              </w:tc>
              <w:tc>
                <w:tcPr>
                  <w:tcW w:w="53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商用打印机/墨仓式打印机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br w:type="textWrapping"/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黑白打印速度 黑白：34ppm（经济模式），24ppm（标准模式）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br w:type="textWrapping"/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彩色：34ppm（经济模式），24ppm（标准模式）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br w:type="textWrapping"/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最高分辨率 4800×1200dpi(具有智能墨滴变换技术)，600×600dpi（黑白默认）最大打印幅面 A4，首打时间 首页输出时间：黑色约4秒，彩色约4.5秒，双面打印 自动，网络打印 支持无线/有线网络打印，无线功能 WIFI直连，打印性能，打印技术 超微电压 印技术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br w:type="textWrapping"/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打印方向 双向逻辑查找，进纸方式 摩擦进纸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br w:type="textWrapping"/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打印语言 ESC/P-R，仿真：PCL5c/PCL6/兼容PostScript Level 3/PDF(ver1.7)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3600 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 ¥ 3,600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4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激光打印机</w:t>
                  </w:r>
                </w:p>
              </w:tc>
              <w:tc>
                <w:tcPr>
                  <w:tcW w:w="53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最大打印幅面：A4\黑白打印速度：28ppm\最高分辨率：1200×1200dpi\耗材类型：鼓粉分离\进纸盒容量：标配纸盒：250页进纸盒，1....&gt;&gt;\网络打印：无线/有线网络打印\双面打印：自动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2000 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 ¥ 2,000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75" w:hRule="atLeast"/>
              </w:trPr>
              <w:tc>
                <w:tcPr>
                  <w:tcW w:w="64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热敏打印机</w:t>
                  </w:r>
                </w:p>
              </w:tc>
              <w:tc>
                <w:tcPr>
                  <w:tcW w:w="53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桌面打印机、打印方式 热敏或热转印、打印分辨率 506dpi（16点/毫米）、打印速度 350mm/s、用途 标签打印，条码打印、打印性能、介质传感器 可移动黑标传感器，从中心到左侧的有限范围、偏离中心的固定间隙传感器、介质类型 卷筒纸，折叠纸，连续纸，模切纸，标签纸料，连续收据纸和腕带环境参数 工作温度：4.4-41℃，工作湿度：10-90%RH（非凝结）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个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1700 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 ¥17,000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15" w:hRule="atLeast"/>
              </w:trPr>
              <w:tc>
                <w:tcPr>
                  <w:tcW w:w="64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　</w:t>
                  </w:r>
                </w:p>
              </w:tc>
              <w:tc>
                <w:tcPr>
                  <w:tcW w:w="8100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1、技术指标响应要求技术参数中打“★”的重要技术资质必须提供。本次产品技术参数必须全部满足或优于，否则视为无效投标。若经复核，中标产品无法满足采购人需求的，我方有权选择废标；                                                  ★2、服务：提供本地化服务证明，不接受外地供应商委托第三方本地公司提供售后服务。机器为原厂全新未拆封新机；★售后服务：为保证系统正常运转，设备验收完成后中标供应商需免费提供一名工程师12个月的驻场服务。产品报修后需10分钟内到现场进行处理；若当天未能解决需提供备用机使用；为保证售后服务，报价供应商必须在响应报价时提供具有本地化服务能力的证明，应当是在昆明市内注册的供应商并在昆明市有服务点的供应商，响应报价时必须提供营业执照扫描件、售后联系人、售后服务承诺等。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合计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 ¥43,490 </w:t>
                  </w:r>
                </w:p>
              </w:tc>
            </w:tr>
          </w:tbl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p>
      <w:pPr>
        <w:ind w:firstLine="0" w:firstLineChars="0"/>
      </w:pP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4E73"/>
    <w:rsid w:val="0077775D"/>
    <w:rsid w:val="009C27E0"/>
    <w:rsid w:val="00B214CB"/>
    <w:rsid w:val="00B54E73"/>
    <w:rsid w:val="10D95A27"/>
    <w:rsid w:val="142A4AAB"/>
    <w:rsid w:val="22A52CC8"/>
    <w:rsid w:val="67C43A95"/>
    <w:rsid w:val="7327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428</Words>
  <Characters>2445</Characters>
  <Lines>20</Lines>
  <Paragraphs>5</Paragraphs>
  <TotalTime>1</TotalTime>
  <ScaleCrop>false</ScaleCrop>
  <LinksUpToDate>false</LinksUpToDate>
  <CharactersWithSpaces>2868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2023-01-16T07:26:00Z</dcterms:created>
  <dc:creator>lenovvo</dc:creator>
  <cp:lastModifiedBy>Administrator</cp:lastModifiedBy>
  <dcterms:modified xsi:type="dcterms:W3CDTF">2023-01-16T08:04:34Z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