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3350"/>
        <w:gridCol w:w="2223"/>
        <w:gridCol w:w="1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5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223"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0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医疗废物房间改造采购项目</w:t>
            </w:r>
          </w:p>
        </w:tc>
        <w:tc>
          <w:tcPr>
            <w:tcW w:w="335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由于仅有2家投标商，不足3家，未开标，做流标处理，第一次流标。</w:t>
            </w:r>
          </w:p>
        </w:tc>
        <w:tc>
          <w:tcPr>
            <w:tcW w:w="2223"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w:t>
            </w:r>
          </w:p>
        </w:tc>
        <w:tc>
          <w:tcPr>
            <w:tcW w:w="101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2023年计量设备检定与校准服务采购项目</w:t>
            </w:r>
          </w:p>
        </w:tc>
        <w:tc>
          <w:tcPr>
            <w:tcW w:w="335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云南省计量测试技术研究院</w:t>
            </w:r>
          </w:p>
        </w:tc>
        <w:tc>
          <w:tcPr>
            <w:tcW w:w="2223"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1.强检类免费检测</w:t>
            </w:r>
          </w:p>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w:t>
            </w:r>
            <w:bookmarkStart w:id="0" w:name="_GoBack"/>
            <w:bookmarkEnd w:id="0"/>
            <w:r>
              <w:rPr>
                <w:rFonts w:hint="eastAsia" w:ascii="仿宋_GB2312" w:hAnsi="仿宋_GB2312" w:eastAsia="仿宋_GB2312" w:cs="仿宋_GB2312"/>
                <w:b w:val="0"/>
                <w:bCs/>
                <w:i w:val="0"/>
                <w:caps w:val="0"/>
                <w:spacing w:val="0"/>
                <w:w w:val="100"/>
                <w:sz w:val="22"/>
                <w:szCs w:val="22"/>
                <w:lang w:val="en-US" w:eastAsia="zh-CN"/>
              </w:rPr>
              <w:t>非强检类优惠60%</w:t>
            </w:r>
          </w:p>
        </w:tc>
        <w:tc>
          <w:tcPr>
            <w:tcW w:w="101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1个工作日（2023年5月12日）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38F44E0"/>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2023-05-11T07:58:51Z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