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洗手衣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洗手衣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采购方：昆明市西山区人民医院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时间：202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日上午10时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地点：昆明市西山区人民医院4楼多功能厅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采购方式</w:t>
      </w:r>
    </w:p>
    <w:p>
      <w:pPr>
        <w:spacing w:line="24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（一）本项目采用综合评分法，评分细则详见附件。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（二）投标人须提供样品（成品），否则不予评标。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具体参数及</w:t>
      </w:r>
      <w:r>
        <w:rPr>
          <w:rFonts w:ascii="黑体" w:hAnsi="黑体" w:eastAsia="黑体" w:cs="黑体"/>
          <w:sz w:val="32"/>
          <w:szCs w:val="32"/>
        </w:rPr>
        <w:t>预算价格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（一）参数要求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1.不含甲醛，通过《GB/T2912.1-2009纺织品 甲醛的测定 第1部分：游离和水解的甲醛（水萃取法）》的检测。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2.无异味，不含可萃取重金属。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3.耐氯化水色牢度：4级；耐洗色牢度：≧4级；耐水色牢度：≧4级；耐汗渍色牢度：≧4级。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医学影像科洗手衣材质要求：纯棉。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内一科洗手衣材质要求：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65.5%聚酯纤维、33.2%棉、1.3%锦纶；织物密度：长度方向553.0根/10cm，宽度方向278.0根/10cm；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吸汗；速干；轻薄；耐洗；颜色：浅色。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（二）预算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医学影像科洗手衣预算价格：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75元/套；采购数量：40套；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内一科洗手衣预算价格：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160元/套；采购数量：50套。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3.总预算金额：11000元。报价单价、报价总价均不得超预算。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供货期</w:t>
      </w:r>
    </w:p>
    <w:p>
      <w:pPr>
        <w:spacing w:line="55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自签订采购合同起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个工作日内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.</w:t>
      </w:r>
      <w:r>
        <w:rPr>
          <w:rFonts w:ascii="黑体" w:hAnsi="黑体" w:eastAsia="黑体" w:cs="黑体"/>
          <w:sz w:val="32"/>
          <w:szCs w:val="32"/>
        </w:rPr>
        <w:t>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（一）具有合法有效的《营业执照》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000000" w:themeColor="text1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营业执照经营范围应包含此类招标内容：服装、床上用品、纺织品等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相关范围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身份证复印件、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（八）所提供物资项目必须完全满足我院被服类物资需求。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（一）经我院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评标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会议后将进行遴选结果公示，待公示期结束无异议后，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请中标人在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5个工作日内到党政综合办公室领取中标通知书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官网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联系人：护理部/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张平霞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联系电话：0871-68182780。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十、公示期限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ind w:firstLine="0" w:firstLineChars="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left="0" w:leftChars="0" w:firstLine="0" w:firstLineChars="0"/>
      </w:pPr>
      <w:bookmarkStart w:id="4" w:name="_GoBack"/>
      <w:bookmarkEnd w:id="4"/>
    </w:p>
    <w:tbl>
      <w:tblPr>
        <w:tblStyle w:val="4"/>
        <w:tblpPr w:leftFromText="180" w:rightFromText="180" w:vertAnchor="text" w:horzAnchor="page" w:tblpX="1072" w:tblpY="100"/>
        <w:tblOverlap w:val="never"/>
        <w:tblW w:w="96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附件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昆明市西山区人民医院</w:t>
            </w:r>
          </w:p>
          <w:tbl>
            <w:tblPr>
              <w:tblStyle w:val="4"/>
              <w:tblW w:w="9599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70"/>
              <w:gridCol w:w="992"/>
              <w:gridCol w:w="1843"/>
              <w:gridCol w:w="1134"/>
              <w:gridCol w:w="1134"/>
              <w:gridCol w:w="1134"/>
              <w:gridCol w:w="992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80" w:hRule="atLeast"/>
              </w:trPr>
              <w:tc>
                <w:tcPr>
                  <w:tcW w:w="9599" w:type="dxa"/>
                  <w:gridSpan w:val="7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方正小标宋简体" w:hAnsi="宋体" w:eastAsia="方正小标宋简体" w:cs="宋体"/>
                      <w:b/>
                      <w:color w:val="000000"/>
                      <w:sz w:val="48"/>
                      <w:szCs w:val="48"/>
                    </w:rPr>
                  </w:pPr>
                  <w:bookmarkStart w:id="3" w:name="_Hlk81508033"/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  <w:t>被服类物资供应商项目招标评分表</w:t>
                  </w:r>
                  <w:bookmarkEnd w:id="3"/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95" w:hRule="atLeast"/>
              </w:trPr>
              <w:tc>
                <w:tcPr>
                  <w:tcW w:w="23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供应商名称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资质规范齐全</w:t>
                  </w: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eastAsia="zh-CN"/>
                    </w:rPr>
                    <w:t>样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品质量及样式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价格得分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公司业绩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10" w:hRule="atLeast"/>
              </w:trPr>
              <w:tc>
                <w:tcPr>
                  <w:tcW w:w="23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</w:tcPr>
                <w:p>
                  <w:pPr>
                    <w:widowControl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20分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10分</w:t>
                  </w: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100分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9599" w:type="dxa"/>
                  <w:gridSpan w:val="7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spacing w:line="240" w:lineRule="auto"/>
                    <w:ind w:left="530" w:leftChars="1" w:hanging="528" w:hangingChars="24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评分标准：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1.资质规范齐全：投标供应商须提供招标公告要求的公司资质，并在有效期内，资质不全、不符，一票否决。 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2.样品质量及样式得分：按我院要求提供样品、成品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。样品质量由评标专家对两种洗手衣质量综合评判后，进行打分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。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质量最满意者满分，依次递减扣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val="en-US" w:eastAsia="zh-CN"/>
                    </w:rPr>
                    <w:t>10分。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 未完整提供样品、成品的投标供应商不予评标。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3.价格得分：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按每样物资单价报价，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val="en-US" w:eastAsia="zh-CN"/>
                    </w:rPr>
                    <w:t>总项目物资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总价格最低者得满分，依次递减扣5分。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4.公司业绩：由投标供应商提供类似业绩的证明材料，例如合同复印件，数量最多者满分，依次递减扣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val="en-US" w:eastAsia="zh-CN"/>
                    </w:rPr>
                    <w:t>2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5.售后服务：售后服务体制完善，能满足医院需求。交货后6个月内，若提供的物资（新）因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大小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等原因不符，不能满足医院的需求，需提供无偿替换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符合要求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物资的服务。</w:t>
                  </w:r>
                </w:p>
              </w:tc>
            </w:tr>
          </w:tbl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</w:p>
        </w:tc>
      </w:tr>
    </w:tbl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spacing w:line="240" w:lineRule="auto"/>
        <w:ind w:firstLine="0" w:firstLineChars="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506" w:leftChars="1" w:hanging="504" w:hangingChars="240"/>
        <w:rPr>
          <w:rFonts w:ascii="黑体" w:hAnsi="黑体" w:eastAsia="黑体"/>
          <w:bCs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00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5BEE051C"/>
    <w:rsid w:val="000A4CDE"/>
    <w:rsid w:val="000D1A85"/>
    <w:rsid w:val="00240328"/>
    <w:rsid w:val="0029249F"/>
    <w:rsid w:val="0030678A"/>
    <w:rsid w:val="003D54A6"/>
    <w:rsid w:val="004878AF"/>
    <w:rsid w:val="005F476E"/>
    <w:rsid w:val="006C1589"/>
    <w:rsid w:val="00785D57"/>
    <w:rsid w:val="007F2063"/>
    <w:rsid w:val="007F691D"/>
    <w:rsid w:val="00924CCB"/>
    <w:rsid w:val="00993606"/>
    <w:rsid w:val="009D20DA"/>
    <w:rsid w:val="009E5B01"/>
    <w:rsid w:val="00B058FB"/>
    <w:rsid w:val="00D23A6E"/>
    <w:rsid w:val="00D52B7E"/>
    <w:rsid w:val="00DA7690"/>
    <w:rsid w:val="00E8688F"/>
    <w:rsid w:val="00E9116B"/>
    <w:rsid w:val="00F21F09"/>
    <w:rsid w:val="00F56DA8"/>
    <w:rsid w:val="00F7242E"/>
    <w:rsid w:val="00FC3023"/>
    <w:rsid w:val="00FE6ED4"/>
    <w:rsid w:val="00FF2A09"/>
    <w:rsid w:val="02E82F9A"/>
    <w:rsid w:val="03BD76B2"/>
    <w:rsid w:val="049240FD"/>
    <w:rsid w:val="05B1488A"/>
    <w:rsid w:val="05B9625C"/>
    <w:rsid w:val="06580F0F"/>
    <w:rsid w:val="070D33E0"/>
    <w:rsid w:val="0B050C7B"/>
    <w:rsid w:val="0D837C4C"/>
    <w:rsid w:val="0F614D28"/>
    <w:rsid w:val="102E0830"/>
    <w:rsid w:val="12A04B18"/>
    <w:rsid w:val="146C3F64"/>
    <w:rsid w:val="15216BB8"/>
    <w:rsid w:val="19F74756"/>
    <w:rsid w:val="1C3A02CC"/>
    <w:rsid w:val="1E07196D"/>
    <w:rsid w:val="1E0E4487"/>
    <w:rsid w:val="1F6B30E8"/>
    <w:rsid w:val="20B73410"/>
    <w:rsid w:val="20B91210"/>
    <w:rsid w:val="23522C00"/>
    <w:rsid w:val="256A117B"/>
    <w:rsid w:val="26142176"/>
    <w:rsid w:val="271B08A8"/>
    <w:rsid w:val="2C310699"/>
    <w:rsid w:val="2C3D491D"/>
    <w:rsid w:val="2E082BE7"/>
    <w:rsid w:val="2E1C6B19"/>
    <w:rsid w:val="314C349D"/>
    <w:rsid w:val="36F7471B"/>
    <w:rsid w:val="37E87E04"/>
    <w:rsid w:val="3AB75095"/>
    <w:rsid w:val="426004FE"/>
    <w:rsid w:val="437716E1"/>
    <w:rsid w:val="485B669E"/>
    <w:rsid w:val="48A42894"/>
    <w:rsid w:val="4BEA26C9"/>
    <w:rsid w:val="4BEF173E"/>
    <w:rsid w:val="4F2B38C0"/>
    <w:rsid w:val="51B87371"/>
    <w:rsid w:val="51E32BA5"/>
    <w:rsid w:val="545768B3"/>
    <w:rsid w:val="577238EF"/>
    <w:rsid w:val="57D00EBB"/>
    <w:rsid w:val="5BEE051C"/>
    <w:rsid w:val="5C655837"/>
    <w:rsid w:val="5CE572A6"/>
    <w:rsid w:val="5EC26048"/>
    <w:rsid w:val="5F161FD3"/>
    <w:rsid w:val="5F571B58"/>
    <w:rsid w:val="62B84CE9"/>
    <w:rsid w:val="642501FA"/>
    <w:rsid w:val="654D151A"/>
    <w:rsid w:val="65F47199"/>
    <w:rsid w:val="68594ECC"/>
    <w:rsid w:val="689420DB"/>
    <w:rsid w:val="6B057C31"/>
    <w:rsid w:val="6C7176E0"/>
    <w:rsid w:val="6E1D5A97"/>
    <w:rsid w:val="6E4D2A3B"/>
    <w:rsid w:val="70295063"/>
    <w:rsid w:val="70523E01"/>
    <w:rsid w:val="72A02CBA"/>
    <w:rsid w:val="762C261A"/>
    <w:rsid w:val="7B914FF4"/>
    <w:rsid w:val="7CCD5F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昆明市西山区党政机关单位</Company>
  <Pages>8</Pages>
  <Words>2550</Words>
  <Characters>1132</Characters>
  <Lines>9</Lines>
  <Paragraphs>7</Paragraphs>
  <TotalTime>3</TotalTime>
  <ScaleCrop>false</ScaleCrop>
  <LinksUpToDate>false</LinksUpToDate>
  <CharactersWithSpaces>3675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2022-04-15T02:52:00Z</dcterms:created>
  <dc:creator>Administrator</dc:creator>
  <cp:lastModifiedBy>依思绮</cp:lastModifiedBy>
  <dcterms:modified xsi:type="dcterms:W3CDTF">2023-07-24T03:02:41Z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