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病案统计科病案架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病案统计科病案架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供货期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供货期：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14600.00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壹万肆仟陆佰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病案统计科病案架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（此页无正文）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31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bookmarkStart w:id="3" w:name="_GoBack"/>
      <w:bookmarkEnd w:id="3"/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</w:t>
      </w:r>
    </w:p>
    <w:p>
      <w:pPr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病案统计科病案架采购项目预算明细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rPr>
          <w:sz w:val="18"/>
          <w:szCs w:val="18"/>
        </w:rPr>
      </w:pPr>
    </w:p>
    <w:tbl>
      <w:tblPr>
        <w:tblStyle w:val="4"/>
        <w:tblW w:w="9870" w:type="dxa"/>
        <w:tblInd w:w="-3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0"/>
        <w:gridCol w:w="2835"/>
        <w:gridCol w:w="795"/>
        <w:gridCol w:w="795"/>
        <w:gridCol w:w="1035"/>
        <w:gridCol w:w="1035"/>
        <w:gridCol w:w="21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规格\尺寸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预算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预算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材料﹨工艺＼说明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病案架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高225㎝*宽100㎝*厚35㎝；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共7层（7格），每层高30㎝，脚高12㎝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730.00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14600.00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角铁架，喷涂银漆；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左右两侧及每层铺厚层板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14600.00</w:t>
            </w:r>
          </w:p>
        </w:tc>
        <w:tc>
          <w:tcPr>
            <w:tcW w:w="21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/>
    <w:p/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50605F"/>
    <w:rsid w:val="099759DF"/>
    <w:rsid w:val="20537603"/>
    <w:rsid w:val="7250605F"/>
    <w:rsid w:val="7766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2023-07-31T07:10:00Z</dcterms:created>
  <dc:creator>毕燕玲</dc:creator>
  <cp:lastModifiedBy>依思绮</cp:lastModifiedBy>
  <dcterms:modified xsi:type="dcterms:W3CDTF">2023-07-31T07:21:14Z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