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ind w:firstLine="0" w:firstLineChars="0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昆明市西山区人民医院</w:t>
      </w:r>
    </w:p>
    <w:p>
      <w:pPr>
        <w:spacing w:line="240" w:lineRule="auto"/>
        <w:ind w:firstLine="0" w:firstLineChars="0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  <w:t>洗手衣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采购项目招标公告</w:t>
      </w:r>
    </w:p>
    <w:p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ind w:firstLine="640"/>
        <w:jc w:val="left"/>
        <w:rPr>
          <w:rFonts w:hint="eastAsia" w:ascii="仿宋" w:hAnsi="仿宋" w:eastAsia="仿宋" w:cs="仿宋"/>
          <w:color w:val="FF000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洗手衣</w:t>
      </w:r>
      <w:r>
        <w:rPr>
          <w:rFonts w:hint="eastAsia" w:ascii="仿宋" w:hAnsi="仿宋" w:eastAsia="仿宋" w:cs="仿宋"/>
          <w:sz w:val="32"/>
          <w:szCs w:val="32"/>
        </w:rPr>
        <w:t>采购项目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hint="eastAsia" w:ascii="仿宋" w:hAnsi="仿宋" w:eastAsia="仿宋" w:cs="仿宋"/>
          <w:color w:val="000000" w:themeColor="text1"/>
          <w:sz w:val="32"/>
          <w:szCs w:val="32"/>
        </w:rPr>
      </w:pPr>
      <w:bookmarkStart w:id="0" w:name="_Hlk81505585"/>
      <w:r>
        <w:rPr>
          <w:rFonts w:hint="eastAsia" w:ascii="仿宋" w:hAnsi="仿宋" w:eastAsia="仿宋" w:cs="仿宋"/>
          <w:color w:val="000000" w:themeColor="text1"/>
          <w:sz w:val="32"/>
          <w:szCs w:val="32"/>
        </w:rPr>
        <w:t>采购方：昆明市西山区人民医院</w:t>
      </w:r>
    </w:p>
    <w:p>
      <w:pPr>
        <w:spacing w:line="560" w:lineRule="exact"/>
        <w:ind w:firstLine="640"/>
        <w:jc w:val="left"/>
        <w:rPr>
          <w:rFonts w:hint="eastAsia" w:ascii="仿宋" w:hAnsi="仿宋" w:eastAsia="仿宋" w:cs="仿宋"/>
          <w:color w:val="000000" w:themeColor="text1"/>
          <w:sz w:val="32"/>
          <w:szCs w:val="32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</w:rPr>
        <w:t>时间：202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</w:rPr>
        <w:t>年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</w:rPr>
        <w:t>月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</w:rPr>
        <w:t>日上午10时</w:t>
      </w:r>
    </w:p>
    <w:p>
      <w:pPr>
        <w:spacing w:line="560" w:lineRule="exact"/>
        <w:ind w:firstLine="640"/>
        <w:jc w:val="left"/>
        <w:rPr>
          <w:rFonts w:hint="eastAsia" w:ascii="仿宋" w:hAnsi="仿宋" w:eastAsia="仿宋" w:cs="仿宋"/>
          <w:color w:val="000000" w:themeColor="text1"/>
          <w:sz w:val="32"/>
          <w:szCs w:val="32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</w:rPr>
        <w:t>地点：昆明市西山区人民医院4楼多功能厅</w:t>
      </w:r>
    </w:p>
    <w:bookmarkEnd w:id="0"/>
    <w:p>
      <w:pPr>
        <w:spacing w:line="560" w:lineRule="exact"/>
        <w:ind w:firstLine="640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ascii="黑体" w:hAnsi="黑体" w:eastAsia="黑体" w:cs="黑体"/>
          <w:sz w:val="32"/>
          <w:szCs w:val="32"/>
        </w:rPr>
        <w:t>三、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采购方式</w:t>
      </w:r>
    </w:p>
    <w:p>
      <w:pPr>
        <w:spacing w:line="240" w:lineRule="auto"/>
        <w:ind w:left="0" w:leftChars="0" w:firstLine="640" w:firstLineChars="200"/>
        <w:jc w:val="left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（一）本项目采用综合评分法，评分细则详见附件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。</w:t>
      </w:r>
    </w:p>
    <w:p>
      <w:pPr>
        <w:spacing w:line="560" w:lineRule="exact"/>
        <w:ind w:firstLine="640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（二）投标人须提供样品（成品），并须提供对应两种参数要求的样品各一套，多提供或少提供均不予评标。</w:t>
      </w:r>
    </w:p>
    <w:p>
      <w:pPr>
        <w:spacing w:line="560" w:lineRule="exact"/>
        <w:ind w:firstLine="640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（三）提供所投产品的质量检测报告。</w:t>
      </w:r>
      <w:bookmarkStart w:id="4" w:name="_GoBack"/>
      <w:bookmarkEnd w:id="4"/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参数及</w:t>
      </w:r>
      <w:r>
        <w:rPr>
          <w:rFonts w:ascii="黑体" w:hAnsi="黑体" w:eastAsia="黑体" w:cs="黑体"/>
          <w:sz w:val="32"/>
          <w:szCs w:val="32"/>
        </w:rPr>
        <w:t>预算价格</w:t>
      </w:r>
    </w:p>
    <w:p>
      <w:pPr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（一）参数要求</w:t>
      </w:r>
    </w:p>
    <w:p>
      <w:pPr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1.不含甲醛，通过《GB/T2912.1-2009纺织品 甲醛的测定 第1部分：游离和水解的甲醛（水萃取法）》的检测。</w:t>
      </w:r>
    </w:p>
    <w:p>
      <w:pPr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2.无异味，不含可萃取重金属。</w:t>
      </w:r>
    </w:p>
    <w:p>
      <w:pPr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3.耐氯化水色牢度：4级；耐洗色牢度：≧4级；耐水色牢度：≧4级；耐汗渍色牢度：≧4级。</w:t>
      </w:r>
    </w:p>
    <w:p>
      <w:pPr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医学影像科洗手衣材质要求：纯棉。</w:t>
      </w:r>
    </w:p>
    <w:p>
      <w:pPr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5.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内一科洗手衣材质要求：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65.5%聚酯纤维、33.2%棉、1.3%锦纶；织物密度：长度方向553.0根/10cm，宽度方向278.0根/10cm；吸汗；速干；轻薄；耐洗；颜色：浅色。</w:t>
      </w:r>
    </w:p>
    <w:p>
      <w:pPr>
        <w:ind w:firstLine="640" w:firstLineChars="200"/>
        <w:jc w:val="left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6.须提供《洗手衣技术参数偏离表》，模板见附件2。</w:t>
      </w:r>
    </w:p>
    <w:p>
      <w:pPr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（二）预算</w:t>
      </w:r>
    </w:p>
    <w:p>
      <w:pPr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医学影像科洗手衣预算价格：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75元/套；采购数量：40套；</w:t>
      </w:r>
    </w:p>
    <w:p>
      <w:pPr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内一科洗手衣预算价格：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160元/套；采购数量：50套。</w:t>
      </w:r>
    </w:p>
    <w:p>
      <w:pPr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3.总预算金额：11000元，单项报价和总报价均不得超预算。</w:t>
      </w:r>
    </w:p>
    <w:p>
      <w:pPr>
        <w:spacing w:line="550" w:lineRule="exact"/>
        <w:ind w:firstLine="640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/>
        </w:rPr>
        <w:t>、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供货期</w:t>
      </w:r>
    </w:p>
    <w:p>
      <w:pPr>
        <w:spacing w:line="550" w:lineRule="exact"/>
        <w:ind w:firstLine="640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自签订采购合同起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15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个工作日内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六</w:t>
      </w:r>
      <w:r>
        <w:rPr>
          <w:rFonts w:hint="eastAsia" w:ascii="黑体" w:hAnsi="黑体" w:eastAsia="黑体" w:cs="黑体"/>
          <w:sz w:val="32"/>
          <w:szCs w:val="32"/>
        </w:rPr>
        <w:t>.</w:t>
      </w:r>
      <w:r>
        <w:rPr>
          <w:rFonts w:ascii="黑体" w:hAnsi="黑体" w:eastAsia="黑体" w:cs="黑体"/>
          <w:sz w:val="32"/>
          <w:szCs w:val="32"/>
        </w:rPr>
        <w:t>合格的投标人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</w:pPr>
      <w:bookmarkStart w:id="1" w:name="_Hlk81505688"/>
      <w:bookmarkStart w:id="2" w:name="_Hlk81506279"/>
      <w:r>
        <w:rPr>
          <w:rFonts w:hint="eastAsia" w:ascii="仿宋" w:hAnsi="仿宋" w:eastAsia="仿宋" w:cs="仿宋"/>
          <w:color w:val="000000" w:themeColor="text1"/>
          <w:sz w:val="32"/>
          <w:szCs w:val="32"/>
        </w:rPr>
        <w:t>（一）具有合法有效的《营业执照》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</w:rPr>
        <w:t>《税务登记证》、《组织机构代码证》（或三证合一，带二维码）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  <w:t>等</w:t>
      </w:r>
      <w:r>
        <w:rPr>
          <w:rFonts w:hint="eastAsia" w:ascii="仿宋" w:hAnsi="仿宋" w:eastAsia="仿宋" w:cs="仿宋"/>
          <w:caps/>
          <w:color w:val="000000" w:themeColor="text1"/>
          <w:sz w:val="32"/>
          <w:szCs w:val="32"/>
        </w:rPr>
        <w:t>复印件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  <w:t>，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</w:rPr>
        <w:t>须加盖投标供应商公章，否则视为无效文件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营业执照经营范围应包含此类招标内容：服装、床上用品、纺织品等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相关范围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spacing w:line="560" w:lineRule="exact"/>
        <w:ind w:firstLine="64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（四）具有良好的商业信誉和健全的财务制度；</w:t>
      </w:r>
    </w:p>
    <w:p>
      <w:pPr>
        <w:spacing w:line="560" w:lineRule="exact"/>
        <w:ind w:firstLine="64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（七）法人代表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身份证复印件、</w:t>
      </w:r>
      <w:r>
        <w:rPr>
          <w:rFonts w:hint="eastAsia" w:ascii="仿宋" w:hAnsi="仿宋" w:eastAsia="仿宋" w:cs="仿宋"/>
          <w:sz w:val="32"/>
          <w:szCs w:val="32"/>
        </w:rPr>
        <w:t>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（八）所提供物资项目必须完全满足我院被服类物资需求。</w:t>
      </w:r>
    </w:p>
    <w:p>
      <w:pPr>
        <w:spacing w:line="560" w:lineRule="exact"/>
        <w:ind w:firstLine="640"/>
        <w:rPr>
          <w:rFonts w:ascii="黑体" w:hAnsi="黑体" w:eastAsia="黑体" w:cs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</w:rPr>
        <w:t>投标人投标流程</w:t>
      </w:r>
    </w:p>
    <w:p>
      <w:pPr>
        <w:spacing w:line="560" w:lineRule="exact"/>
        <w:ind w:firstLine="640"/>
        <w:rPr>
          <w:rFonts w:hint="eastAsia" w:ascii="仿宋" w:hAnsi="仿宋" w:eastAsia="仿宋" w:cs="仿宋"/>
          <w:color w:val="000000" w:themeColor="text1"/>
          <w:sz w:val="32"/>
          <w:szCs w:val="32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</w:rPr>
        <w:t>凡符合条件并有意向的供应商可携带相关资质及报价文件，于202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</w:rPr>
        <w:t>年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</w:rPr>
        <w:t>月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</w:rPr>
        <w:t>日9:55之前，将投标文件交到党政综合办公室。逾期未送达指定地点的投标文件，招标小组工作人员不予受理。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（一）经我院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评标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会议后将进行遴选结果公示，待公示期结束无异议后，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请中标人在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5个工作日内到党政综合办公室领取中标通知书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。</w:t>
      </w:r>
    </w:p>
    <w:p>
      <w:pPr>
        <w:spacing w:line="560" w:lineRule="exact"/>
        <w:ind w:firstLine="640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（二）招标结果公示地点</w:t>
      </w:r>
    </w:p>
    <w:p>
      <w:pPr>
        <w:spacing w:line="560" w:lineRule="exact"/>
        <w:ind w:firstLine="640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昆明市西山区人民医院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官网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https://www.xsqrmyy.net/。</w:t>
      </w:r>
    </w:p>
    <w:p>
      <w:pPr>
        <w:spacing w:line="560" w:lineRule="exact"/>
        <w:ind w:firstLine="640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（三）招标结果公示期</w:t>
      </w:r>
    </w:p>
    <w:p>
      <w:pPr>
        <w:spacing w:line="560" w:lineRule="exact"/>
        <w:ind w:firstLine="640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自采购开标当天之日起1天。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九</w:t>
      </w:r>
      <w:r>
        <w:rPr>
          <w:rFonts w:ascii="黑体" w:hAnsi="黑体" w:eastAsia="黑体" w:cs="黑体"/>
          <w:sz w:val="32"/>
          <w:szCs w:val="32"/>
        </w:rPr>
        <w:t>、联系方式</w:t>
      </w:r>
    </w:p>
    <w:p>
      <w:pPr>
        <w:spacing w:line="560" w:lineRule="exact"/>
        <w:ind w:firstLine="64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地址：昆明市西山区人民医院（昆明市西山区益宁路与西苑浦路交叉口西北侧）；</w:t>
      </w:r>
    </w:p>
    <w:p>
      <w:pPr>
        <w:spacing w:line="560" w:lineRule="exact"/>
        <w:ind w:firstLine="64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联系人：护理部/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张平霞</w:t>
      </w:r>
    </w:p>
    <w:p>
      <w:pPr>
        <w:spacing w:line="560" w:lineRule="exact"/>
        <w:ind w:firstLine="64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联系电话：0871-68182780。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十、公示期限</w:t>
      </w:r>
    </w:p>
    <w:p>
      <w:pPr>
        <w:spacing w:line="560" w:lineRule="exact"/>
        <w:ind w:firstLine="64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jc w:val="right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31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>
      <w:pPr>
        <w:ind w:firstLine="0" w:firstLineChars="0"/>
      </w:pPr>
    </w:p>
    <w:p>
      <w:pPr>
        <w:ind w:firstLine="420"/>
      </w:pPr>
    </w:p>
    <w:p>
      <w:pPr>
        <w:ind w:firstLine="420"/>
      </w:pPr>
    </w:p>
    <w:p>
      <w:pPr>
        <w:ind w:firstLine="420"/>
      </w:pPr>
    </w:p>
    <w:p>
      <w:pPr>
        <w:ind w:firstLine="420"/>
      </w:pPr>
    </w:p>
    <w:tbl>
      <w:tblPr>
        <w:tblStyle w:val="4"/>
        <w:tblpPr w:leftFromText="180" w:rightFromText="180" w:vertAnchor="text" w:horzAnchor="page" w:tblpX="1072" w:tblpY="100"/>
        <w:tblOverlap w:val="never"/>
        <w:tblW w:w="961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15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961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left"/>
              <w:textAlignment w:val="center"/>
              <w:rPr>
                <w:rFonts w:hint="eastAsia" w:ascii="方正小标宋简体" w:hAnsi="宋体" w:eastAsia="方正小标宋简体" w:cs="宋体"/>
                <w:bCs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小标宋简体" w:hAnsi="宋体" w:eastAsia="方正小标宋简体" w:cs="宋体"/>
                <w:bCs/>
                <w:color w:val="000000"/>
                <w:kern w:val="0"/>
                <w:sz w:val="32"/>
                <w:szCs w:val="32"/>
              </w:rPr>
              <w:t>附件</w:t>
            </w:r>
            <w:r>
              <w:rPr>
                <w:rFonts w:hint="eastAsia" w:ascii="方正小标宋简体" w:hAnsi="宋体" w:eastAsia="方正小标宋简体" w:cs="宋体"/>
                <w:bCs/>
                <w:color w:val="000000"/>
                <w:kern w:val="0"/>
                <w:sz w:val="32"/>
                <w:szCs w:val="32"/>
                <w:lang w:val="en-US" w:eastAsia="zh-CN"/>
              </w:rPr>
              <w:t>1：</w:t>
            </w:r>
          </w:p>
          <w:p>
            <w:pPr>
              <w:widowControl/>
              <w:ind w:firstLine="0" w:firstLineChars="0"/>
              <w:jc w:val="center"/>
              <w:textAlignment w:val="center"/>
              <w:rPr>
                <w:rFonts w:ascii="方正小标宋简体" w:hAnsi="宋体" w:eastAsia="方正小标宋简体" w:cs="宋体"/>
                <w:bCs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方正小标宋简体" w:hAnsi="宋体" w:eastAsia="方正小标宋简体" w:cs="宋体"/>
                <w:bCs/>
                <w:color w:val="000000"/>
                <w:kern w:val="0"/>
                <w:sz w:val="44"/>
                <w:szCs w:val="44"/>
              </w:rPr>
              <w:t>昆明市西山区人民医院</w:t>
            </w:r>
          </w:p>
          <w:tbl>
            <w:tblPr>
              <w:tblStyle w:val="4"/>
              <w:tblW w:w="9599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370"/>
              <w:gridCol w:w="992"/>
              <w:gridCol w:w="1843"/>
              <w:gridCol w:w="1134"/>
              <w:gridCol w:w="1134"/>
              <w:gridCol w:w="1134"/>
              <w:gridCol w:w="992"/>
            </w:tblGrid>
            <w:tr>
              <w:tblPrEx>
                <w:tblLayout w:type="fixed"/>
              </w:tblPrEx>
              <w:trPr>
                <w:trHeight w:val="1080" w:hRule="atLeast"/>
              </w:trPr>
              <w:tc>
                <w:tcPr>
                  <w:tcW w:w="9599" w:type="dxa"/>
                  <w:gridSpan w:val="7"/>
                  <w:tcBorders>
                    <w:top w:val="nil"/>
                    <w:left w:val="nil"/>
                    <w:bottom w:val="single" w:color="000000" w:sz="4" w:space="0"/>
                    <w:right w:val="nil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方正小标宋简体" w:hAnsi="宋体" w:eastAsia="方正小标宋简体" w:cs="宋体"/>
                      <w:b/>
                      <w:color w:val="000000"/>
                      <w:sz w:val="48"/>
                      <w:szCs w:val="48"/>
                    </w:rPr>
                  </w:pPr>
                  <w:bookmarkStart w:id="3" w:name="_Hlk81508033"/>
                  <w:r>
                    <w:rPr>
                      <w:rFonts w:hint="eastAsia" w:ascii="方正小标宋简体" w:hAnsi="宋体" w:eastAsia="方正小标宋简体" w:cs="宋体"/>
                      <w:bCs/>
                      <w:color w:val="000000"/>
                      <w:kern w:val="0"/>
                      <w:sz w:val="44"/>
                      <w:szCs w:val="44"/>
                    </w:rPr>
                    <w:t>被服类物资供应商项目招标评分表</w:t>
                  </w:r>
                  <w:bookmarkEnd w:id="3"/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95" w:hRule="atLeast"/>
              </w:trPr>
              <w:tc>
                <w:tcPr>
                  <w:tcW w:w="2370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供应商名称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资质规范齐全</w:t>
                  </w:r>
                </w:p>
              </w:tc>
              <w:tc>
                <w:tcPr>
                  <w:tcW w:w="1843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  <w:lang w:eastAsia="zh-CN"/>
                    </w:rPr>
                    <w:t>样</w:t>
                  </w: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品质量及样式</w:t>
                  </w: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价格得分</w:t>
                  </w: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公司业绩</w:t>
                  </w: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售后服务</w:t>
                  </w:r>
                </w:p>
              </w:tc>
              <w:tc>
                <w:tcPr>
                  <w:tcW w:w="9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合计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10" w:hRule="atLeast"/>
              </w:trPr>
              <w:tc>
                <w:tcPr>
                  <w:tcW w:w="2370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2"/>
                    <w:jc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</w:p>
              </w:tc>
              <w:tc>
                <w:tcPr>
                  <w:tcW w:w="992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2"/>
                    <w:jc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</w:p>
              </w:tc>
              <w:tc>
                <w:tcPr>
                  <w:tcW w:w="184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  <w:lang w:val="en-US" w:eastAsia="zh-CN"/>
                    </w:rPr>
                    <w:t>5</w:t>
                  </w: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0分</w:t>
                  </w: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  <w:lang w:val="en-US" w:eastAsia="zh-CN"/>
                    </w:rPr>
                    <w:t>2</w:t>
                  </w: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0分</w:t>
                  </w: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</w:tcPr>
                <w:p>
                  <w:pPr>
                    <w:widowControl/>
                    <w:ind w:firstLine="0" w:firstLineChars="0"/>
                    <w:jc w:val="center"/>
                    <w:textAlignment w:val="top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20分</w:t>
                  </w: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10分</w:t>
                  </w:r>
                </w:p>
              </w:tc>
              <w:tc>
                <w:tcPr>
                  <w:tcW w:w="9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100分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600" w:hRule="atLeast"/>
              </w:trPr>
              <w:tc>
                <w:tcPr>
                  <w:tcW w:w="23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84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600" w:hRule="atLeast"/>
              </w:trPr>
              <w:tc>
                <w:tcPr>
                  <w:tcW w:w="23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84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600" w:hRule="atLeast"/>
              </w:trPr>
              <w:tc>
                <w:tcPr>
                  <w:tcW w:w="23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84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600" w:hRule="atLeast"/>
              </w:trPr>
              <w:tc>
                <w:tcPr>
                  <w:tcW w:w="23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84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600" w:hRule="atLeast"/>
              </w:trPr>
              <w:tc>
                <w:tcPr>
                  <w:tcW w:w="9599" w:type="dxa"/>
                  <w:gridSpan w:val="7"/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spacing w:line="240" w:lineRule="auto"/>
                    <w:ind w:left="530" w:leftChars="1" w:hanging="528" w:hangingChars="240"/>
                    <w:rPr>
                      <w:rFonts w:ascii="仿宋_GB2312" w:hAnsi="黑体" w:eastAsia="仿宋_GB2312"/>
                      <w:bCs/>
                      <w:sz w:val="22"/>
                      <w:szCs w:val="28"/>
                    </w:rPr>
                  </w:pP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</w:rPr>
                    <w:t>评分标准：</w:t>
                  </w:r>
                </w:p>
                <w:p>
                  <w:pPr>
                    <w:spacing w:line="240" w:lineRule="auto"/>
                    <w:ind w:left="2" w:leftChars="1" w:firstLine="0" w:firstLineChars="0"/>
                    <w:rPr>
                      <w:rFonts w:ascii="仿宋_GB2312" w:hAnsi="黑体" w:eastAsia="仿宋_GB2312"/>
                      <w:bCs/>
                      <w:sz w:val="22"/>
                      <w:szCs w:val="28"/>
                    </w:rPr>
                  </w:pP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</w:rPr>
                    <w:t xml:space="preserve">1.资质规范齐全：投标供应商须提供招标公告要求的公司资质，并在有效期内，资质不全、不符，一票否决。 </w:t>
                  </w:r>
                </w:p>
                <w:p>
                  <w:pPr>
                    <w:spacing w:line="240" w:lineRule="auto"/>
                    <w:ind w:left="2" w:leftChars="1" w:firstLine="0" w:firstLineChars="0"/>
                    <w:rPr>
                      <w:rFonts w:ascii="仿宋_GB2312" w:hAnsi="黑体" w:eastAsia="仿宋_GB2312"/>
                      <w:bCs/>
                      <w:sz w:val="22"/>
                      <w:szCs w:val="28"/>
                    </w:rPr>
                  </w:pP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</w:rPr>
                    <w:t>2.样品质量及样式得分：按我院要求提供样品、成品</w:t>
                  </w: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  <w:lang w:eastAsia="zh-CN"/>
                    </w:rPr>
                    <w:t>。样品质量由评标专家对两种洗手衣质量综合评判后，进行打分</w:t>
                  </w: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</w:rPr>
                    <w:t>。</w:t>
                  </w: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  <w:lang w:eastAsia="zh-CN"/>
                    </w:rPr>
                    <w:t>质量最满意者满分，依次递减扣</w:t>
                  </w: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  <w:lang w:val="en-US" w:eastAsia="zh-CN"/>
                    </w:rPr>
                    <w:t>10分。</w:t>
                  </w: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</w:rPr>
                    <w:t xml:space="preserve"> 未完整提供样品、成品的投标供应商不予评标。</w:t>
                  </w:r>
                </w:p>
                <w:p>
                  <w:pPr>
                    <w:spacing w:line="240" w:lineRule="auto"/>
                    <w:ind w:left="2" w:leftChars="1" w:firstLine="0" w:firstLineChars="0"/>
                    <w:jc w:val="left"/>
                    <w:rPr>
                      <w:rFonts w:ascii="仿宋_GB2312" w:hAnsi="黑体" w:eastAsia="仿宋_GB2312"/>
                      <w:bCs/>
                      <w:sz w:val="22"/>
                      <w:szCs w:val="28"/>
                    </w:rPr>
                  </w:pP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</w:rPr>
                    <w:t>3.价格得分：</w:t>
                  </w: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  <w:lang w:eastAsia="zh-CN"/>
                    </w:rPr>
                    <w:t>按每样物资单价报价，</w:t>
                  </w: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  <w:lang w:val="en-US" w:eastAsia="zh-CN"/>
                    </w:rPr>
                    <w:t>总项目物资</w:t>
                  </w: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</w:rPr>
                    <w:t>总价格最低者得满分，依次递减扣5分。</w:t>
                  </w:r>
                </w:p>
                <w:p>
                  <w:pPr>
                    <w:spacing w:line="240" w:lineRule="auto"/>
                    <w:ind w:left="2" w:leftChars="1" w:firstLine="0" w:firstLineChars="0"/>
                    <w:jc w:val="left"/>
                    <w:rPr>
                      <w:rFonts w:ascii="仿宋_GB2312" w:hAnsi="黑体" w:eastAsia="仿宋_GB2312"/>
                      <w:bCs/>
                      <w:sz w:val="22"/>
                      <w:szCs w:val="28"/>
                    </w:rPr>
                  </w:pP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</w:rPr>
                    <w:t>4.公司业绩：由投标供应商提供类似业绩的证明材料，例如合同复印件，数量最多者满分，依次递减扣</w:t>
                  </w: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  <w:lang w:val="en-US" w:eastAsia="zh-CN"/>
                    </w:rPr>
                    <w:t>2</w:t>
                  </w: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</w:rPr>
                    <w:t>分。</w:t>
                  </w:r>
                </w:p>
                <w:p>
                  <w:pPr>
                    <w:spacing w:line="240" w:lineRule="auto"/>
                    <w:ind w:left="2" w:leftChars="1" w:firstLine="0" w:firstLineChars="0"/>
                    <w:jc w:val="left"/>
                    <w:rPr>
                      <w:rFonts w:ascii="仿宋_GB2312" w:hAnsi="黑体" w:eastAsia="仿宋_GB2312"/>
                      <w:bCs/>
                      <w:sz w:val="22"/>
                      <w:szCs w:val="28"/>
                    </w:rPr>
                  </w:pP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</w:rPr>
                    <w:t>5.售后服务：售后服务体制完善，能满足医院需求。交货后6个月内，若提供的物资（新）因</w:t>
                  </w: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  <w:lang w:eastAsia="zh-CN"/>
                    </w:rPr>
                    <w:t>大小</w:t>
                  </w: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</w:rPr>
                    <w:t>等原因不符，不能满足医院的需求，需提供无偿替换</w:t>
                  </w: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  <w:lang w:eastAsia="zh-CN"/>
                    </w:rPr>
                    <w:t>符合要求</w:t>
                  </w: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</w:rPr>
                    <w:t>物资的服务。</w:t>
                  </w:r>
                </w:p>
              </w:tc>
            </w:tr>
          </w:tbl>
          <w:p>
            <w:pPr>
              <w:widowControl/>
              <w:ind w:firstLine="0" w:firstLineChars="0"/>
              <w:jc w:val="center"/>
              <w:textAlignment w:val="center"/>
              <w:rPr>
                <w:rFonts w:ascii="方正小标宋简体" w:hAnsi="宋体" w:eastAsia="方正小标宋简体" w:cs="宋体"/>
                <w:b/>
                <w:color w:val="000000"/>
                <w:sz w:val="48"/>
                <w:szCs w:val="48"/>
              </w:rPr>
            </w:pPr>
          </w:p>
        </w:tc>
      </w:tr>
    </w:tbl>
    <w:p>
      <w:pPr>
        <w:ind w:firstLine="420"/>
      </w:pPr>
    </w:p>
    <w:p>
      <w:pPr>
        <w:ind w:firstLine="420"/>
      </w:pPr>
    </w:p>
    <w:p>
      <w:pPr>
        <w:ind w:firstLine="420"/>
      </w:pPr>
    </w:p>
    <w:p>
      <w:pPr>
        <w:ind w:firstLine="420"/>
      </w:pPr>
    </w:p>
    <w:p>
      <w:pPr>
        <w:spacing w:line="240" w:lineRule="auto"/>
        <w:ind w:firstLine="0" w:firstLineChars="0"/>
        <w:rPr>
          <w:rFonts w:ascii="黑体" w:hAnsi="黑体" w:eastAsia="黑体"/>
          <w:bCs/>
          <w:sz w:val="28"/>
          <w:szCs w:val="28"/>
        </w:rPr>
      </w:pPr>
    </w:p>
    <w:p>
      <w:pPr>
        <w:spacing w:line="240" w:lineRule="auto"/>
        <w:ind w:left="674" w:leftChars="1" w:hanging="672" w:hangingChars="240"/>
        <w:rPr>
          <w:rFonts w:ascii="黑体" w:hAnsi="黑体" w:eastAsia="黑体"/>
          <w:bCs/>
          <w:sz w:val="28"/>
          <w:szCs w:val="28"/>
        </w:rPr>
      </w:pPr>
    </w:p>
    <w:p>
      <w:pPr>
        <w:spacing w:line="240" w:lineRule="auto"/>
        <w:ind w:left="674" w:leftChars="1" w:hanging="672" w:hangingChars="240"/>
        <w:rPr>
          <w:rFonts w:ascii="黑体" w:hAnsi="黑体" w:eastAsia="黑体"/>
          <w:bCs/>
          <w:sz w:val="28"/>
          <w:szCs w:val="28"/>
        </w:rPr>
      </w:pPr>
    </w:p>
    <w:p>
      <w:pPr>
        <w:spacing w:line="240" w:lineRule="auto"/>
        <w:ind w:left="674" w:leftChars="1" w:hanging="672" w:hangingChars="240"/>
        <w:rPr>
          <w:rFonts w:ascii="黑体" w:hAnsi="黑体" w:eastAsia="黑体"/>
          <w:bCs/>
          <w:sz w:val="28"/>
          <w:szCs w:val="28"/>
        </w:rPr>
      </w:pPr>
    </w:p>
    <w:p>
      <w:pPr>
        <w:widowControl/>
        <w:ind w:firstLine="0" w:firstLineChars="0"/>
        <w:jc w:val="left"/>
        <w:textAlignment w:val="center"/>
        <w:rPr>
          <w:rFonts w:hint="eastAsia" w:ascii="方正小标宋简体" w:hAnsi="宋体" w:eastAsia="方正小标宋简体" w:cs="宋体"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方正小标宋简体" w:hAnsi="宋体" w:eastAsia="方正小标宋简体" w:cs="宋体"/>
          <w:bCs/>
          <w:color w:val="000000"/>
          <w:kern w:val="0"/>
          <w:sz w:val="32"/>
          <w:szCs w:val="32"/>
          <w:lang w:eastAsia="zh-CN"/>
        </w:rPr>
        <w:t>附件</w:t>
      </w:r>
      <w:r>
        <w:rPr>
          <w:rFonts w:hint="eastAsia" w:ascii="方正小标宋简体" w:hAnsi="宋体" w:eastAsia="方正小标宋简体" w:cs="宋体"/>
          <w:bCs/>
          <w:color w:val="000000"/>
          <w:kern w:val="0"/>
          <w:sz w:val="32"/>
          <w:szCs w:val="32"/>
          <w:lang w:val="en-US" w:eastAsia="zh-CN"/>
        </w:rPr>
        <w:t>2：</w:t>
      </w:r>
    </w:p>
    <w:p>
      <w:pPr>
        <w:widowControl/>
        <w:ind w:firstLine="0" w:firstLineChars="0"/>
        <w:jc w:val="center"/>
        <w:textAlignment w:val="center"/>
        <w:rPr>
          <w:rFonts w:hint="eastAsia" w:ascii="方正小标宋简体" w:hAnsi="宋体" w:eastAsia="方正小标宋简体" w:cs="宋体"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宋体" w:eastAsia="方正小标宋简体" w:cs="宋体"/>
          <w:bCs/>
          <w:color w:val="000000"/>
          <w:kern w:val="0"/>
          <w:sz w:val="44"/>
          <w:szCs w:val="44"/>
          <w:lang w:val="en-US" w:eastAsia="zh-CN"/>
        </w:rPr>
        <w:t>昆明市西山区人民医院</w:t>
      </w:r>
    </w:p>
    <w:p>
      <w:pPr>
        <w:widowControl/>
        <w:ind w:firstLine="0" w:firstLineChars="0"/>
        <w:jc w:val="center"/>
        <w:textAlignment w:val="center"/>
        <w:rPr>
          <w:rFonts w:hint="eastAsia" w:ascii="方正小标宋简体" w:hAnsi="宋体" w:eastAsia="方正小标宋简体" w:cs="宋体"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宋体" w:eastAsia="方正小标宋简体" w:cs="宋体"/>
          <w:bCs/>
          <w:color w:val="000000"/>
          <w:kern w:val="0"/>
          <w:sz w:val="44"/>
          <w:szCs w:val="44"/>
          <w:lang w:val="en-US" w:eastAsia="zh-CN"/>
        </w:rPr>
        <w:t>洗手衣技术参数偏离表</w:t>
      </w:r>
    </w:p>
    <w:p>
      <w:pPr>
        <w:widowControl/>
        <w:ind w:firstLine="0" w:firstLineChars="0"/>
        <w:jc w:val="center"/>
        <w:textAlignment w:val="center"/>
        <w:rPr>
          <w:rFonts w:hint="eastAsia" w:ascii="方正小标宋简体" w:hAnsi="宋体" w:eastAsia="方正小标宋简体" w:cs="宋体"/>
          <w:bCs/>
          <w:color w:val="000000"/>
          <w:kern w:val="0"/>
          <w:sz w:val="44"/>
          <w:szCs w:val="44"/>
          <w:lang w:val="en-US" w:eastAsia="zh-CN"/>
        </w:rPr>
      </w:pPr>
    </w:p>
    <w:tbl>
      <w:tblPr>
        <w:tblStyle w:val="5"/>
        <w:tblW w:w="900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1"/>
        <w:gridCol w:w="1250"/>
        <w:gridCol w:w="2233"/>
        <w:gridCol w:w="1718"/>
        <w:gridCol w:w="1501"/>
        <w:gridCol w:w="15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" w:type="dxa"/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宋体"/>
                <w:b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  <w:lang w:val="en-US" w:eastAsia="zh-CN"/>
              </w:rPr>
              <w:t>序号</w:t>
            </w:r>
          </w:p>
        </w:tc>
        <w:tc>
          <w:tcPr>
            <w:tcW w:w="1250" w:type="dxa"/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宋体"/>
                <w:b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  <w:lang w:val="en-US" w:eastAsia="zh-CN"/>
              </w:rPr>
              <w:t>名称</w:t>
            </w:r>
          </w:p>
        </w:tc>
        <w:tc>
          <w:tcPr>
            <w:tcW w:w="2233" w:type="dxa"/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宋体"/>
                <w:b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  <w:lang w:val="en-US" w:eastAsia="zh-CN"/>
              </w:rPr>
              <w:t>招标规格</w:t>
            </w:r>
          </w:p>
        </w:tc>
        <w:tc>
          <w:tcPr>
            <w:tcW w:w="1718" w:type="dxa"/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宋体"/>
                <w:b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  <w:lang w:val="en-US" w:eastAsia="zh-CN"/>
              </w:rPr>
              <w:t>投标规格</w:t>
            </w:r>
          </w:p>
        </w:tc>
        <w:tc>
          <w:tcPr>
            <w:tcW w:w="1501" w:type="dxa"/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宋体"/>
                <w:b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  <w:lang w:val="en-US" w:eastAsia="zh-CN"/>
              </w:rPr>
              <w:t>偏离</w:t>
            </w:r>
          </w:p>
        </w:tc>
        <w:tc>
          <w:tcPr>
            <w:tcW w:w="1501" w:type="dxa"/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宋体"/>
                <w:b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" w:type="dxa"/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宋体"/>
                <w:b w:val="0"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250" w:type="dxa"/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宋体"/>
                <w:b w:val="0"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/>
                <w:color w:val="000000"/>
                <w:kern w:val="0"/>
                <w:szCs w:val="21"/>
                <w:lang w:val="en-US" w:eastAsia="zh-CN"/>
              </w:rPr>
              <w:t>医学影像科洗手衣</w:t>
            </w:r>
          </w:p>
        </w:tc>
        <w:tc>
          <w:tcPr>
            <w:tcW w:w="2233" w:type="dxa"/>
            <w:vAlign w:val="center"/>
          </w:tcPr>
          <w:p>
            <w:pPr>
              <w:spacing w:line="240" w:lineRule="auto"/>
              <w:jc w:val="center"/>
              <w:rPr>
                <w:rFonts w:hint="default" w:ascii="黑体" w:hAnsi="黑体" w:eastAsia="黑体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18" w:type="dxa"/>
            <w:vAlign w:val="center"/>
          </w:tcPr>
          <w:p>
            <w:pPr>
              <w:spacing w:line="240" w:lineRule="auto"/>
              <w:jc w:val="center"/>
              <w:rPr>
                <w:rFonts w:hint="default" w:ascii="黑体" w:hAnsi="黑体" w:eastAsia="黑体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01" w:type="dxa"/>
            <w:vAlign w:val="center"/>
          </w:tcPr>
          <w:p>
            <w:pPr>
              <w:spacing w:line="240" w:lineRule="auto"/>
              <w:jc w:val="center"/>
              <w:rPr>
                <w:rFonts w:hint="default" w:ascii="黑体" w:hAnsi="黑体" w:eastAsia="黑体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01" w:type="dxa"/>
            <w:vAlign w:val="center"/>
          </w:tcPr>
          <w:p>
            <w:pPr>
              <w:spacing w:line="240" w:lineRule="auto"/>
              <w:jc w:val="center"/>
              <w:rPr>
                <w:rFonts w:hint="default" w:ascii="黑体" w:hAnsi="黑体" w:eastAsia="黑体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" w:type="dxa"/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宋体"/>
                <w:b w:val="0"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/>
                <w:color w:val="000000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1250" w:type="dxa"/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宋体"/>
                <w:b w:val="0"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/>
                <w:color w:val="000000"/>
                <w:kern w:val="0"/>
                <w:szCs w:val="21"/>
                <w:lang w:val="en-US" w:eastAsia="zh-CN"/>
              </w:rPr>
              <w:t>内一科洗手衣</w:t>
            </w:r>
          </w:p>
        </w:tc>
        <w:tc>
          <w:tcPr>
            <w:tcW w:w="2233" w:type="dxa"/>
            <w:vAlign w:val="center"/>
          </w:tcPr>
          <w:p>
            <w:pPr>
              <w:spacing w:line="240" w:lineRule="auto"/>
              <w:jc w:val="center"/>
              <w:rPr>
                <w:rFonts w:hint="default" w:ascii="黑体" w:hAnsi="黑体" w:eastAsia="黑体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18" w:type="dxa"/>
            <w:vAlign w:val="center"/>
          </w:tcPr>
          <w:p>
            <w:pPr>
              <w:spacing w:line="240" w:lineRule="auto"/>
              <w:jc w:val="center"/>
              <w:rPr>
                <w:rFonts w:hint="default" w:ascii="黑体" w:hAnsi="黑体" w:eastAsia="黑体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01" w:type="dxa"/>
            <w:vAlign w:val="center"/>
          </w:tcPr>
          <w:p>
            <w:pPr>
              <w:spacing w:line="240" w:lineRule="auto"/>
              <w:jc w:val="center"/>
              <w:rPr>
                <w:rFonts w:hint="default" w:ascii="黑体" w:hAnsi="黑体" w:eastAsia="黑体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01" w:type="dxa"/>
            <w:vAlign w:val="center"/>
          </w:tcPr>
          <w:p>
            <w:pPr>
              <w:spacing w:line="240" w:lineRule="auto"/>
              <w:jc w:val="center"/>
              <w:rPr>
                <w:rFonts w:hint="default" w:ascii="黑体" w:hAnsi="黑体" w:eastAsia="黑体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spacing w:line="240" w:lineRule="auto"/>
        <w:ind w:left="674" w:leftChars="1" w:hanging="672" w:hangingChars="240"/>
        <w:rPr>
          <w:rFonts w:hint="default" w:ascii="黑体" w:hAnsi="黑体" w:eastAsia="黑体"/>
          <w:bCs/>
          <w:sz w:val="28"/>
          <w:szCs w:val="28"/>
          <w:lang w:val="en-US" w:eastAsia="zh-CN"/>
        </w:rPr>
      </w:pPr>
    </w:p>
    <w:p>
      <w:pPr>
        <w:spacing w:line="240" w:lineRule="auto"/>
        <w:ind w:left="674" w:leftChars="1" w:hanging="672" w:hangingChars="240"/>
        <w:rPr>
          <w:rFonts w:ascii="黑体" w:hAnsi="黑体" w:eastAsia="黑体"/>
          <w:bCs/>
          <w:sz w:val="28"/>
          <w:szCs w:val="28"/>
        </w:rPr>
      </w:pPr>
    </w:p>
    <w:p>
      <w:pPr>
        <w:spacing w:line="240" w:lineRule="auto"/>
        <w:ind w:left="506" w:leftChars="1" w:hanging="504" w:hangingChars="240"/>
        <w:rPr>
          <w:rFonts w:ascii="黑体" w:hAnsi="黑体" w:eastAsia="黑体"/>
          <w:bCs/>
          <w:szCs w:val="21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700" w:bottom="1245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5BEE051C"/>
    <w:rsid w:val="000A4CDE"/>
    <w:rsid w:val="000D1A85"/>
    <w:rsid w:val="00240328"/>
    <w:rsid w:val="0029249F"/>
    <w:rsid w:val="0030678A"/>
    <w:rsid w:val="003D54A6"/>
    <w:rsid w:val="004878AF"/>
    <w:rsid w:val="005F476E"/>
    <w:rsid w:val="006C1589"/>
    <w:rsid w:val="00785D57"/>
    <w:rsid w:val="007F2063"/>
    <w:rsid w:val="007F691D"/>
    <w:rsid w:val="00924CCB"/>
    <w:rsid w:val="00993606"/>
    <w:rsid w:val="009D20DA"/>
    <w:rsid w:val="009E5B01"/>
    <w:rsid w:val="00B058FB"/>
    <w:rsid w:val="00D23A6E"/>
    <w:rsid w:val="00D52B7E"/>
    <w:rsid w:val="00DA7690"/>
    <w:rsid w:val="00E8688F"/>
    <w:rsid w:val="00E9116B"/>
    <w:rsid w:val="00F21F09"/>
    <w:rsid w:val="00F56DA8"/>
    <w:rsid w:val="00F7242E"/>
    <w:rsid w:val="00FC3023"/>
    <w:rsid w:val="00FE6ED4"/>
    <w:rsid w:val="00FF2A09"/>
    <w:rsid w:val="02E82F9A"/>
    <w:rsid w:val="03BD76B2"/>
    <w:rsid w:val="049240FD"/>
    <w:rsid w:val="05B1488A"/>
    <w:rsid w:val="05B9625C"/>
    <w:rsid w:val="06580F0F"/>
    <w:rsid w:val="065A0B5E"/>
    <w:rsid w:val="070D33E0"/>
    <w:rsid w:val="0B050C7B"/>
    <w:rsid w:val="0D837C4C"/>
    <w:rsid w:val="0DE16E76"/>
    <w:rsid w:val="0F614D28"/>
    <w:rsid w:val="102E0830"/>
    <w:rsid w:val="12A04B18"/>
    <w:rsid w:val="146C3F64"/>
    <w:rsid w:val="15216BB8"/>
    <w:rsid w:val="19F74756"/>
    <w:rsid w:val="1C3A02CC"/>
    <w:rsid w:val="1E07196D"/>
    <w:rsid w:val="1E0E4487"/>
    <w:rsid w:val="1F6B30E8"/>
    <w:rsid w:val="20B73410"/>
    <w:rsid w:val="20B91210"/>
    <w:rsid w:val="23522C00"/>
    <w:rsid w:val="256A117B"/>
    <w:rsid w:val="26142176"/>
    <w:rsid w:val="2C310699"/>
    <w:rsid w:val="2C3D491D"/>
    <w:rsid w:val="2E082BE7"/>
    <w:rsid w:val="2E1C6B19"/>
    <w:rsid w:val="314C349D"/>
    <w:rsid w:val="31ED45E7"/>
    <w:rsid w:val="367208AD"/>
    <w:rsid w:val="36F7471B"/>
    <w:rsid w:val="371E24EE"/>
    <w:rsid w:val="37E87E04"/>
    <w:rsid w:val="3AB75095"/>
    <w:rsid w:val="415D1486"/>
    <w:rsid w:val="426004FE"/>
    <w:rsid w:val="437716E1"/>
    <w:rsid w:val="4434371E"/>
    <w:rsid w:val="485B669E"/>
    <w:rsid w:val="48A42894"/>
    <w:rsid w:val="4BEA26C9"/>
    <w:rsid w:val="4F2B38C0"/>
    <w:rsid w:val="51B87371"/>
    <w:rsid w:val="51E32BA5"/>
    <w:rsid w:val="545768B3"/>
    <w:rsid w:val="56074EBB"/>
    <w:rsid w:val="577238EF"/>
    <w:rsid w:val="57D00EBB"/>
    <w:rsid w:val="5BEE051C"/>
    <w:rsid w:val="5C655837"/>
    <w:rsid w:val="5CE572A6"/>
    <w:rsid w:val="5EC26048"/>
    <w:rsid w:val="5F161FD3"/>
    <w:rsid w:val="5F571B58"/>
    <w:rsid w:val="62B84CE9"/>
    <w:rsid w:val="632A1135"/>
    <w:rsid w:val="642501FA"/>
    <w:rsid w:val="654D151A"/>
    <w:rsid w:val="65F47199"/>
    <w:rsid w:val="68594ECC"/>
    <w:rsid w:val="689420DB"/>
    <w:rsid w:val="6B057C31"/>
    <w:rsid w:val="6C7176E0"/>
    <w:rsid w:val="6E1D5A97"/>
    <w:rsid w:val="6E4D2A3B"/>
    <w:rsid w:val="70295063"/>
    <w:rsid w:val="70523E01"/>
    <w:rsid w:val="72A02CBA"/>
    <w:rsid w:val="762C261A"/>
    <w:rsid w:val="7B914FF4"/>
    <w:rsid w:val="7CCD5FC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昆明市西山区党政机关单位</Company>
  <Pages>8</Pages>
  <Words>2550</Words>
  <Characters>1132</Characters>
  <Lines>9</Lines>
  <Paragraphs>7</Paragraphs>
  <TotalTime>45</TotalTime>
  <ScaleCrop>false</ScaleCrop>
  <LinksUpToDate>false</LinksUpToDate>
  <CharactersWithSpaces>3675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2022-04-15T02:52:00Z</dcterms:created>
  <dc:creator>Administrator</dc:creator>
  <cp:lastModifiedBy>Administrator</cp:lastModifiedBy>
  <dcterms:modified xsi:type="dcterms:W3CDTF">2023-07-31T03:32:04Z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