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Fonts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消毒供应室即热式电热水器</w:t>
      </w: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采购项目招标公告</w:t>
      </w:r>
    </w:p>
    <w:p>
      <w:pPr>
        <w:spacing w:line="560" w:lineRule="exact"/>
        <w:ind w:firstLine="0" w:firstLineChars="0"/>
        <w:jc w:val="center"/>
        <w:rPr>
          <w:rFonts w:asciiTheme="majorEastAsia" w:hAnsiTheme="majorEastAsia" w:eastAsiaTheme="majorEastAsia"/>
          <w:b/>
          <w:sz w:val="44"/>
          <w:szCs w:val="44"/>
        </w:rPr>
      </w:pPr>
    </w:p>
    <w:p>
      <w:pPr>
        <w:spacing w:line="560" w:lineRule="exact"/>
        <w:ind w:firstLine="640"/>
        <w:jc w:val="left"/>
        <w:rPr>
          <w:rFonts w:ascii="黑体" w:hAnsi="黑体" w:eastAsia="黑体" w:cs="黑体"/>
          <w:color w:val="FF000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一、项目名称</w:t>
      </w:r>
    </w:p>
    <w:p>
      <w:pPr>
        <w:spacing w:line="560" w:lineRule="exact"/>
        <w:jc w:val="left"/>
        <w:rPr>
          <w:rFonts w:hint="eastAsia" w:ascii="仿宋_GB2312" w:hAnsi="仿宋_GB2312" w:eastAsia="仿宋_GB2312" w:cs="仿宋_GB2312"/>
          <w:color w:val="FF0000"/>
          <w:sz w:val="32"/>
          <w:szCs w:val="32"/>
          <w:lang w:eastAsia="zh-CN"/>
        </w:rPr>
      </w:pPr>
      <w:r>
        <w:rPr>
          <w:rFonts w:hint="eastAsia" w:ascii="仿宋_GB2312" w:eastAsia="仿宋_GB2312" w:hAnsiTheme="majorEastAsia"/>
          <w:sz w:val="30"/>
          <w:szCs w:val="30"/>
          <w:lang w:val="en-US" w:eastAsia="zh-CN"/>
        </w:rPr>
        <w:t>消毒供应室即热式电热水器</w:t>
      </w:r>
      <w:r>
        <w:rPr>
          <w:rFonts w:hint="eastAsia" w:ascii="仿宋_GB2312" w:hAnsi="仿宋_GB2312" w:eastAsia="仿宋_GB2312" w:cs="仿宋_GB2312"/>
          <w:sz w:val="32"/>
          <w:szCs w:val="32"/>
        </w:rPr>
        <w:t>采购项目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（询价采购）。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Hlk81505585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采购方：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时间：202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日上午10时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地点：昆明市西山区人民医院4楼多功能厅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bookmarkEnd w:id="0"/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三、技术参数及要求</w:t>
      </w:r>
    </w:p>
    <w:p>
      <w:pPr>
        <w:spacing w:line="240" w:lineRule="auto"/>
        <w:ind w:left="764" w:leftChars="305" w:hanging="124" w:hangingChars="39"/>
        <w:jc w:val="lef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详见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spacing w:line="560" w:lineRule="exact"/>
        <w:ind w:firstLine="64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供货期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供货期：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自签订合同后10个工作日内。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</w:t>
      </w:r>
      <w:r>
        <w:rPr>
          <w:rFonts w:ascii="黑体" w:hAnsi="黑体" w:eastAsia="黑体" w:cs="黑体"/>
          <w:sz w:val="32"/>
          <w:szCs w:val="32"/>
        </w:rPr>
        <w:t>、预算价格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5000.00</w:t>
      </w:r>
      <w:r>
        <w:rPr>
          <w:rFonts w:hint="eastAsia" w:ascii="仿宋_GB2312" w:hAnsi="仿宋_GB2312" w:eastAsia="仿宋_GB2312" w:cs="仿宋_GB2312"/>
          <w:sz w:val="32"/>
          <w:szCs w:val="32"/>
        </w:rPr>
        <w:t>元（大写：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伍仟</w:t>
      </w:r>
      <w:r>
        <w:rPr>
          <w:rFonts w:hint="eastAsia" w:ascii="仿宋_GB2312" w:hAnsi="仿宋_GB2312" w:eastAsia="仿宋_GB2312" w:cs="仿宋_GB2312"/>
          <w:sz w:val="32"/>
          <w:szCs w:val="32"/>
        </w:rPr>
        <w:t>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整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，报价不得超过预算。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</w:t>
      </w:r>
      <w:r>
        <w:rPr>
          <w:rFonts w:ascii="黑体" w:hAnsi="黑体" w:eastAsia="黑体" w:cs="黑体"/>
          <w:sz w:val="32"/>
          <w:szCs w:val="32"/>
        </w:rPr>
        <w:t>、合格的投标人</w:t>
      </w:r>
      <w:r>
        <w:rPr>
          <w:rFonts w:hint="eastAsia" w:ascii="黑体" w:hAnsi="黑体" w:eastAsia="黑体" w:cs="黑体"/>
          <w:sz w:val="32"/>
          <w:szCs w:val="32"/>
        </w:rPr>
        <w:t>要求</w:t>
      </w:r>
    </w:p>
    <w:p>
      <w:pPr>
        <w:spacing w:line="560" w:lineRule="atLeas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</w:pPr>
      <w:bookmarkStart w:id="1" w:name="_Hlk81506279"/>
      <w:bookmarkStart w:id="2" w:name="_Hlk81505688"/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（一）具有合法有效的《营业执照》、《税务登记证》、《组织机构代码证》（或三证合一，带二维码）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等</w:t>
      </w:r>
      <w:r>
        <w:rPr>
          <w:rFonts w:hint="eastAsia" w:ascii="仿宋_GB2312" w:hAnsi="仿宋_GB2312" w:eastAsia="仿宋_GB2312" w:cs="仿宋_GB2312"/>
          <w:caps/>
          <w:color w:val="auto"/>
          <w:sz w:val="32"/>
          <w:szCs w:val="32"/>
        </w:rPr>
        <w:t>复印件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须加盖投标供应商公章，否则视为无效文件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（二）具有相应经营范围的独立法人或其他组织；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（三）具有独立承担民事责任能力；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（四）具有良好的商业信誉和健全的财务</w:t>
      </w:r>
      <w:r>
        <w:rPr>
          <w:rFonts w:hint="eastAsia" w:ascii="仿宋_GB2312" w:hAnsi="仿宋_GB2312" w:eastAsia="仿宋_GB2312" w:cs="仿宋_GB2312"/>
          <w:sz w:val="32"/>
          <w:szCs w:val="32"/>
        </w:rPr>
        <w:t>制度；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（五）具有履行合同所必需的设备和专业技术能力；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（六）投标在近三年内无行贿犯罪记录；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（七）法人代表授权书、以及被授权代表身份证复印件。</w:t>
      </w:r>
      <w:bookmarkEnd w:id="1"/>
      <w:bookmarkEnd w:id="2"/>
    </w:p>
    <w:p>
      <w:pPr>
        <w:spacing w:line="560" w:lineRule="exact"/>
        <w:ind w:firstLine="640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七</w:t>
      </w:r>
      <w:r>
        <w:rPr>
          <w:rFonts w:hint="eastAsia"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投标人投标流程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凡符合条件并有意向的供应商可携带相关资质及报价文件，于202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日9:55之前，将投标文件交到党政综合办公室。逾期未送达指定地点的投标文件，招标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小组工作人员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不予受理。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八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spacing w:line="560" w:lineRule="exact"/>
        <w:ind w:firstLine="640"/>
        <w:rPr>
          <w:rFonts w:ascii="仿宋_GB2312" w:hAnsi="Times New Roman" w:eastAsia="仿宋_GB2312"/>
          <w:color w:val="FF0000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（一）</w:t>
      </w:r>
      <w:r>
        <w:rPr>
          <w:rFonts w:ascii="Times New Roman" w:hAnsi="Times New Roman" w:eastAsia="仿宋_GB2312"/>
          <w:sz w:val="32"/>
          <w:szCs w:val="32"/>
        </w:rPr>
        <w:t>经我院招标会议后将进行招标结果公示，待公示期结束无异议后，将通知中标供应商，未中标的供应商将不再另行通知，敬请谅解。</w:t>
      </w:r>
    </w:p>
    <w:p>
      <w:pPr>
        <w:spacing w:line="560" w:lineRule="exact"/>
        <w:ind w:firstLine="640"/>
        <w:rPr>
          <w:rFonts w:ascii="楷体" w:hAnsi="楷体" w:eastAsia="楷体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（二）</w:t>
      </w:r>
      <w:r>
        <w:rPr>
          <w:rFonts w:hint="eastAsia" w:ascii="楷体" w:hAnsi="楷体" w:eastAsia="楷体"/>
          <w:sz w:val="32"/>
          <w:szCs w:val="32"/>
        </w:rPr>
        <w:t>招标结果公示地点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楷体" w:hAnsi="楷体" w:eastAsia="楷体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（三）</w:t>
      </w:r>
      <w:r>
        <w:rPr>
          <w:rFonts w:hint="eastAsia" w:ascii="楷体" w:hAnsi="楷体" w:eastAsia="楷体"/>
          <w:sz w:val="32"/>
          <w:szCs w:val="32"/>
        </w:rPr>
        <w:t>招标结果公示期</w:t>
      </w:r>
    </w:p>
    <w:p>
      <w:p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自采购开标当天之日起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/>
          <w:sz w:val="32"/>
          <w:szCs w:val="32"/>
        </w:rPr>
        <w:t>天。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九、联系方式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地址：昆明市西山区人民医院（昆明市西山区益宁路与西苑浦路交叉口西北侧）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联系人：总务部/郭峰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联系电话：0871-68182745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十、公告方式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十一、公示期限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自本公告发布之日起3个工作日。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spacing w:line="560" w:lineRule="exact"/>
        <w:ind w:firstLine="640"/>
        <w:rPr>
          <w:rFonts w:hint="default" w:ascii="Times New Roman" w:hAnsi="Times New Roman" w:eastAsia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昆明市西山区人民医院</w:t>
      </w:r>
      <w:r>
        <w:rPr>
          <w:rFonts w:hint="eastAsia" w:ascii="仿宋_GB2312" w:eastAsia="仿宋_GB2312" w:hAnsiTheme="majorEastAsia"/>
          <w:sz w:val="30"/>
          <w:szCs w:val="30"/>
          <w:lang w:val="en-US" w:eastAsia="zh-CN"/>
        </w:rPr>
        <w:t>消毒供应室即热式电热水器</w:t>
      </w:r>
      <w:r>
        <w:rPr>
          <w:rFonts w:hint="eastAsia" w:ascii="仿宋_GB2312" w:hAnsi="仿宋_GB2312" w:eastAsia="仿宋_GB2312" w:cs="仿宋_GB2312"/>
          <w:sz w:val="32"/>
          <w:szCs w:val="32"/>
        </w:rPr>
        <w:t>采购项目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预算明细</w:t>
      </w:r>
    </w:p>
    <w:p>
      <w:pPr>
        <w:spacing w:line="560" w:lineRule="exact"/>
        <w:ind w:firstLine="640"/>
        <w:jc w:val="left"/>
        <w:rPr>
          <w:rFonts w:hint="eastAsia" w:ascii="Times New Roman" w:hAnsi="Times New Roman" w:eastAsia="仿宋_GB231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eastAsia="zh-CN"/>
        </w:rPr>
        <w:t>（此业无正文）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昆明市西山区人民医院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 xml:space="preserve"> 202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仿宋_GB2312"/>
          <w:sz w:val="32"/>
          <w:szCs w:val="32"/>
        </w:rPr>
        <w:t xml:space="preserve"> 年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7</w:t>
      </w:r>
      <w:r>
        <w:rPr>
          <w:rFonts w:ascii="Times New Roman" w:hAnsi="Times New Roman" w:eastAsia="仿宋_GB2312"/>
          <w:sz w:val="32"/>
          <w:szCs w:val="32"/>
        </w:rPr>
        <w:t>月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31</w:t>
      </w:r>
      <w:r>
        <w:rPr>
          <w:rFonts w:ascii="Times New Roman" w:hAnsi="Times New Roman" w:eastAsia="仿宋_GB2312"/>
          <w:sz w:val="32"/>
          <w:szCs w:val="32"/>
        </w:rPr>
        <w:t>日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bookmarkStart w:id="3" w:name="_GoBack"/>
      <w:bookmarkEnd w:id="3"/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附件</w:t>
      </w:r>
    </w:p>
    <w:p>
      <w:pPr>
        <w:ind w:left="0" w:leftChars="0" w:firstLine="0" w:firstLineChars="0"/>
        <w:jc w:val="center"/>
        <w:rPr>
          <w:rFonts w:hint="default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  <w:t>消毒供应室即热式电热水器采购项目预算明细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center"/>
        <w:rPr>
          <w:sz w:val="18"/>
          <w:szCs w:val="18"/>
        </w:rPr>
      </w:pPr>
    </w:p>
    <w:tbl>
      <w:tblPr>
        <w:tblStyle w:val="4"/>
        <w:tblW w:w="9317" w:type="dxa"/>
        <w:tblInd w:w="-2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33"/>
        <w:gridCol w:w="917"/>
        <w:gridCol w:w="933"/>
        <w:gridCol w:w="1417"/>
        <w:gridCol w:w="1400"/>
        <w:gridCol w:w="281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物品名称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预算单价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（元）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预算金额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（元）</w:t>
            </w:r>
          </w:p>
        </w:tc>
        <w:tc>
          <w:tcPr>
            <w:tcW w:w="2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参考品牌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</w:t>
            </w: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、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尺寸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0" w:hRule="atLeast"/>
        </w:trPr>
        <w:tc>
          <w:tcPr>
            <w:tcW w:w="1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即热式电热水器</w:t>
            </w: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93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</w:t>
            </w:r>
          </w:p>
        </w:tc>
        <w:tc>
          <w:tcPr>
            <w:tcW w:w="14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.00</w:t>
            </w:r>
          </w:p>
        </w:tc>
        <w:tc>
          <w:tcPr>
            <w:tcW w:w="281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品牌：斯宝莱茵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型号：JD-DHA75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尺寸：440㎜*350㎜*60㎜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1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ind w:left="0" w:lef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三角阀</w:t>
            </w:r>
          </w:p>
        </w:tc>
        <w:tc>
          <w:tcPr>
            <w:tcW w:w="91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ind w:left="0" w:lef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3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ind w:left="0" w:lef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ind w:left="0" w:lef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30.00</w:t>
            </w:r>
          </w:p>
        </w:tc>
        <w:tc>
          <w:tcPr>
            <w:tcW w:w="14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ind w:left="0" w:lef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120.00</w:t>
            </w:r>
          </w:p>
        </w:tc>
        <w:tc>
          <w:tcPr>
            <w:tcW w:w="2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ind w:left="0" w:lef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1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ind w:left="0" w:lef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不锈钢波纹管</w:t>
            </w:r>
          </w:p>
        </w:tc>
        <w:tc>
          <w:tcPr>
            <w:tcW w:w="91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ind w:left="0" w:lef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93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ind w:left="0" w:lef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ind w:left="0" w:lef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50.00</w:t>
            </w:r>
          </w:p>
        </w:tc>
        <w:tc>
          <w:tcPr>
            <w:tcW w:w="14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ind w:left="0" w:lef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100.00</w:t>
            </w:r>
          </w:p>
        </w:tc>
        <w:tc>
          <w:tcPr>
            <w:tcW w:w="2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1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ind w:left="0" w:lef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安装费</w:t>
            </w:r>
          </w:p>
        </w:tc>
        <w:tc>
          <w:tcPr>
            <w:tcW w:w="91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ind w:left="0" w:lef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</w:t>
            </w:r>
          </w:p>
        </w:tc>
        <w:tc>
          <w:tcPr>
            <w:tcW w:w="93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ind w:left="0" w:lef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ind w:left="0" w:lef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200.00</w:t>
            </w:r>
          </w:p>
        </w:tc>
        <w:tc>
          <w:tcPr>
            <w:tcW w:w="14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ind w:left="0" w:lef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200.00</w:t>
            </w:r>
          </w:p>
        </w:tc>
        <w:tc>
          <w:tcPr>
            <w:tcW w:w="2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1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ind w:left="0" w:lef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91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33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ind w:left="0" w:lef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5000.00</w:t>
            </w:r>
          </w:p>
        </w:tc>
        <w:tc>
          <w:tcPr>
            <w:tcW w:w="2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</w:tbl>
    <w:p>
      <w:pPr>
        <w:ind w:left="0" w:leftChars="0" w:firstLine="0" w:firstLineChars="0"/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276" w:bottom="1245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F20A46"/>
    <w:rsid w:val="19F20A46"/>
    <w:rsid w:val="4DC06B7E"/>
    <w:rsid w:val="6E452471"/>
    <w:rsid w:val="6EC02A10"/>
    <w:rsid w:val="73321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2023-07-18T06:36:00Z</dcterms:created>
  <dc:creator>杨超</dc:creator>
  <cp:lastModifiedBy>依思绮</cp:lastModifiedBy>
  <dcterms:modified xsi:type="dcterms:W3CDTF">2023-07-31T07:10:45Z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