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eastAsia="方正小标宋简体" w:hAnsiTheme="majorEastAsia"/>
          <w:b/>
          <w:bCs/>
          <w:sz w:val="44"/>
          <w:szCs w:val="44"/>
        </w:rPr>
        <w:t>康复医学科医用控温仪等医疗设备采购项目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hint="eastAsia" w:ascii="仿宋_GB2312" w:hAnsi="仿宋" w:eastAsia="仿宋_GB2312" w:cs="仿宋"/>
          <w:bCs/>
          <w:sz w:val="32"/>
          <w:szCs w:val="32"/>
        </w:rPr>
      </w:pPr>
      <w:r>
        <w:rPr>
          <w:rFonts w:hint="eastAsia" w:ascii="仿宋_GB2312" w:eastAsia="仿宋_GB2312" w:hAnsiTheme="majorEastAsia"/>
          <w:bCs/>
          <w:sz w:val="32"/>
          <w:szCs w:val="32"/>
        </w:rPr>
        <w:t>康复医学科医用控温仪等医疗设备采购项目</w:t>
      </w:r>
      <w:r>
        <w:rPr>
          <w:rFonts w:hint="eastAsia" w:ascii="仿宋_GB2312" w:hAnsi="仿宋" w:eastAsia="仿宋_GB2312" w:cs="仿宋"/>
          <w:bCs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2023年8月10日上午10时；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198" w:firstLineChars="62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tbl>
      <w:tblPr>
        <w:tblStyle w:val="8"/>
        <w:tblW w:w="7972" w:type="dxa"/>
        <w:jc w:val="center"/>
        <w:tblInd w:w="16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843"/>
        <w:gridCol w:w="1366"/>
        <w:gridCol w:w="1820"/>
        <w:gridCol w:w="195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设备名称</w:t>
            </w: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数量</w:t>
            </w: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 xml:space="preserve">预算单价 </w:t>
            </w: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 xml:space="preserve">  （万元）</w:t>
            </w:r>
          </w:p>
        </w:tc>
        <w:tc>
          <w:tcPr>
            <w:tcW w:w="19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预算总价          （万元）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医用控温仪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1台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3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中频治疗仪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2台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0.5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马鞍凳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5个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0.1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0.5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0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合计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  <w:t>4.5</w:t>
            </w:r>
          </w:p>
        </w:tc>
      </w:tr>
    </w:tbl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预算总价4.5万元</w:t>
      </w:r>
      <w:r>
        <w:rPr>
          <w:rFonts w:hint="eastAsia" w:ascii="仿宋_GB2312" w:hAnsi="仿宋" w:eastAsia="仿宋_GB2312" w:cs="仿宋"/>
          <w:sz w:val="32"/>
          <w:szCs w:val="32"/>
        </w:rPr>
        <w:t>（大写：</w:t>
      </w:r>
      <w:r>
        <w:rPr>
          <w:rFonts w:hint="eastAsia" w:ascii="仿宋_GB2312" w:hAnsi="仿宋" w:eastAsia="仿宋_GB2312" w:cs="仿宋"/>
          <w:sz w:val="30"/>
          <w:szCs w:val="30"/>
        </w:rPr>
        <w:t>肆万伍仟元整</w:t>
      </w:r>
      <w:r>
        <w:rPr>
          <w:rFonts w:hint="eastAsia" w:ascii="仿宋_GB2312" w:hAnsi="仿宋" w:eastAsia="仿宋_GB2312" w:cs="仿宋"/>
          <w:sz w:val="32"/>
          <w:szCs w:val="32"/>
        </w:rPr>
        <w:t>），</w:t>
      </w:r>
      <w:r>
        <w:rPr>
          <w:rFonts w:hint="eastAsia" w:ascii="仿宋_GB2312" w:hAnsi="仿宋" w:eastAsia="仿宋_GB2312"/>
          <w:sz w:val="32"/>
          <w:szCs w:val="32"/>
        </w:rPr>
        <w:t>报价不能超过预算单价和预算总价。</w:t>
      </w:r>
    </w:p>
    <w:p>
      <w:pPr>
        <w:spacing w:line="560" w:lineRule="atLeas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</w:t>
      </w:r>
    </w:p>
    <w:p>
      <w:pPr>
        <w:spacing w:line="560" w:lineRule="atLeast"/>
        <w:ind w:firstLine="480" w:firstLineChars="15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医疗器械经营许可证》；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所投产品制造商《医疗器械经营许可证》、《医疗器械生产许可证》、《医疗器械注册证》等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复印件，且在有效期内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法人代表授权给经办人授权委托书、法人身份证复印件、经办人身份证复印件，加盖公章；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（三）具有相应经营范围的独立法人或其他组织；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（四）具有独立承担民事责任能力；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（六）具有履行合同所必需的设备和专业技术能力；</w:t>
      </w:r>
    </w:p>
    <w:p>
      <w:pPr>
        <w:spacing w:line="560" w:lineRule="atLeast"/>
        <w:ind w:firstLine="640"/>
        <w:rPr>
          <w:rFonts w:hint="eastAsia" w:ascii="宋体" w:hAnsi="宋体"/>
          <w:b/>
          <w:sz w:val="24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</w:t>
      </w:r>
      <w:r>
        <w:rPr>
          <w:rFonts w:hint="eastAsia" w:ascii="仿宋_GB2312" w:hAnsi="宋体" w:eastAsia="仿宋_GB2312"/>
          <w:sz w:val="32"/>
          <w:szCs w:val="32"/>
        </w:rPr>
        <w:t>投标公司在近三年内无行贿犯罪记录；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（八）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提供正副</w:t>
      </w:r>
      <w:r>
        <w:rPr>
          <w:rFonts w:hint="eastAsia" w:ascii="仿宋_GB2312" w:hAnsi="黑体" w:eastAsia="仿宋_GB2312"/>
          <w:sz w:val="32"/>
          <w:szCs w:val="32"/>
        </w:rPr>
        <w:t>本投标文件各1套，（其中包含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有报价表、投标技术参数偏离表）；所提供文件资料必须真实、完善、有效，并密封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加盖公章；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（一）供货企业所投产品、规格，必须满足医院《内部招标采购管理暂行办法》要求，质量必须符合国家相关部门标准；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（二）产品质保期2年，产品制造商有固定的售后工程师以提供终身售后服务支持。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凡符合条件并有意向的供应商可携带相关资质及报价文件，于2023年8月10日9:55之前，将投标文件交到党政综合办公室。逾期未送达指定地点的投标文件，招标小组工作人员不予受理。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480" w:firstLineChars="15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康复医学科医用控温仪等医疗设备采购项目招标技术参数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（此页无正文）</w:t>
      </w:r>
    </w:p>
    <w:p>
      <w:pPr>
        <w:spacing w:line="560" w:lineRule="atLeast"/>
        <w:ind w:firstLine="643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</w:t>
      </w: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2023年8月7日</w:t>
      </w: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康复医学科医用控温仪等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医疗设备采购项目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招标技术参数</w:t>
      </w:r>
    </w:p>
    <w:tbl>
      <w:tblPr>
        <w:tblStyle w:val="8"/>
        <w:tblW w:w="104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851"/>
        <w:gridCol w:w="83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214" w:type="dxa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设备名称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数量</w:t>
            </w:r>
          </w:p>
        </w:tc>
        <w:tc>
          <w:tcPr>
            <w:tcW w:w="8390" w:type="dxa"/>
          </w:tcPr>
          <w:p>
            <w:pPr>
              <w:spacing w:line="240" w:lineRule="auto"/>
              <w:ind w:firstLine="2108" w:firstLineChars="1000"/>
              <w:rPr>
                <w:rFonts w:ascii="仿宋_GB2312" w:hAnsi="仿宋" w:eastAsia="仿宋_GB2312"/>
                <w:b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Cs w:val="21"/>
              </w:rPr>
              <w:t>招标技术参数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5" w:hRule="atLeast"/>
          <w:jc w:val="center"/>
        </w:trPr>
        <w:tc>
          <w:tcPr>
            <w:tcW w:w="1214" w:type="dxa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医用控温仪</w:t>
            </w: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仿宋" w:eastAsia="仿宋_GB2312" w:cs="宋体"/>
                <w:kern w:val="0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spacing w:line="240" w:lineRule="atLeast"/>
              <w:ind w:firstLine="0" w:firstLineChars="0"/>
              <w:jc w:val="left"/>
              <w:rPr>
                <w:rFonts w:ascii="仿宋_GB2312" w:hAnsi="仿宋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1"/>
              </w:rPr>
              <w:t>1台</w:t>
            </w:r>
          </w:p>
        </w:tc>
        <w:tc>
          <w:tcPr>
            <w:tcW w:w="8390" w:type="dxa"/>
            <w:shd w:val="clear" w:color="auto" w:fill="FFFFFF" w:themeFill="background1"/>
          </w:tcPr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1、供电电源： 220VAC，50Hz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2、额定功率： 650VA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3、水温温度控制范围：4-25℃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4、空载平均降温速度：平均降温速度≥1.3℃/分钟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5、负载最大平均降温速度：平均降温速度≥2.9℃/h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6、输出控制方式：双路同时输出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7、定时范围： 1-99小时或长期运行，可自动计时（包括倒计时）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8、人机交互方式：高亮度LCD中文及图标显示，简洁明确，方便夜间及紧急情况下使用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9、固化程序：内置10个常用固化程序，方便紧急时使用，也可用户自定义设置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10、制冷方式：压缩机制冷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11、噪声控制：正常工作噪声≤55dB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12、附件配置： 具有8种不同部位的水囊，满足不同患者局部的冷敷治疗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13、快速接头设计：采用进口双向快速液压接头，密封性好，无液体喷溅，方便操作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14、故障智能诊断：具有水量不足、传感器松脱等智能提示功能；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15、外壳材质与工艺： 外壳采用优质钣金一次成型，并做防锈喷漆处理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16、附件存储便捷性： 主机附带水囊存储篮，方便水囊的收纳管理，提高水囊的使用寿命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17、主机尺寸和质量：≤40Kg，主机尺寸（长×宽×高）：500mm×320mm×902mm，体积小，非常方便在病床间移动使用。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14" w:type="dxa"/>
            <w:vAlign w:val="center"/>
          </w:tcPr>
          <w:p>
            <w:pPr>
              <w:tabs>
                <w:tab w:val="left" w:pos="4785"/>
              </w:tabs>
              <w:spacing w:line="240" w:lineRule="atLeast"/>
              <w:ind w:firstLine="0" w:firstLineChars="0"/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中频治疗仪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40" w:lineRule="atLeast"/>
              <w:ind w:firstLine="0" w:firstLineChars="0"/>
              <w:jc w:val="left"/>
              <w:rPr>
                <w:rFonts w:ascii="仿宋_GB2312" w:hAnsi="仿宋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1"/>
              </w:rPr>
              <w:t>2台</w:t>
            </w:r>
          </w:p>
        </w:tc>
        <w:tc>
          <w:tcPr>
            <w:tcW w:w="8390" w:type="dxa"/>
            <w:shd w:val="clear" w:color="auto" w:fill="FFFFFF" w:themeFill="background1"/>
          </w:tcPr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bCs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1、输出电流强度：在500Ω的负载电阻下，输出电流不超过以下的限值：频率≤1500Hz，为80mA(r.m.s)， 频率＞1500Hz为100mA(r.m.s)。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br w:type="textWrapping"/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2、输出通道：四路，输出电流独立可调。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br w:type="textWrapping"/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 xml:space="preserve">  ——四路同步电刺激、异步电刺激通道；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br w:type="textWrapping"/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 xml:space="preserve">    ——四路同步（温热）电刺激、异步（温热）电刺激通道；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br w:type="textWrapping"/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 xml:space="preserve">    ——两路离子导入通道；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br w:type="textWrapping"/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 xml:space="preserve">    ——两路干扰电治疗通道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br w:type="textWrapping"/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3、内置临床处方：99个专家处方。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br w:type="textWrapping"/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4、工作频率：1kHz～12kHz，误差±10%。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br w:type="textWrapping"/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5、调制频率范围：在0～150Hz范围内。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br w:type="textWrapping"/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6、差频频率范围：在0～100Hz范围内。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br w:type="textWrapping"/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7、调幅度：设有0%、33%、60%、100%四种调幅度，调幅度允差±5%。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br w:type="textWrapping"/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8、动态节律：4s～10s。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br w:type="textWrapping"/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9、差频变化周期：15s～30s。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br w:type="textWrapping"/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10、基波频率及波形：方波，频率为1kHz～12kHz（对应脉冲宽度为500μs～42μs）。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bCs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11、调制波形：方波、尖波、三角波、指数波、锯齿波、正弦波、等幅波、梯形波、扇形波、扇指波以及它们的组合。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bCs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12、温热电极（温控）：25℃～41℃，多档可调，最高不超过41℃。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13、时间调节：默认处方时间：10min、20min、25min、30min、40min、45min，误差±10%。时间可调功能：1min～99min，步进1min，误差±10%。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8" w:hRule="atLeast"/>
          <w:jc w:val="center"/>
        </w:trPr>
        <w:tc>
          <w:tcPr>
            <w:tcW w:w="1214" w:type="dxa"/>
            <w:vAlign w:val="center"/>
          </w:tcPr>
          <w:p>
            <w:pPr>
              <w:tabs>
                <w:tab w:val="left" w:pos="4785"/>
              </w:tabs>
              <w:spacing w:line="240" w:lineRule="atLeast"/>
              <w:ind w:firstLine="199" w:firstLineChars="95"/>
              <w:jc w:val="center"/>
              <w:rPr>
                <w:rFonts w:hint="eastAsia"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马鞍凳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1"/>
              </w:rPr>
              <w:t>5个</w:t>
            </w:r>
          </w:p>
        </w:tc>
        <w:tc>
          <w:tcPr>
            <w:tcW w:w="8390" w:type="dxa"/>
            <w:shd w:val="clear" w:color="auto" w:fill="FFFFFF" w:themeFill="background1"/>
          </w:tcPr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1、椅子采用定制PVC皮革坐垫；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2、配备德国进口防爆升降杆；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3、底座由优质五金制作及4个可锁定高端医用脚轮组成；。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4、总体长宽:60X40cm，±2cm；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5、座垫长宽:60X36cm，±2cm；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6、行程范围:46-60cm，±2cm；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7、最大承载重量:110kg，坐垫前端最大承载重量为50kg；</w:t>
            </w:r>
          </w:p>
          <w:p>
            <w:pPr>
              <w:shd w:val="clear" w:color="auto" w:fill="FFFFFF" w:themeFill="background1"/>
              <w:spacing w:line="240" w:lineRule="auto"/>
              <w:ind w:firstLine="0" w:firstLine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8、最小压缩重量:35kg。</w:t>
            </w:r>
          </w:p>
        </w:tc>
      </w:tr>
    </w:tbl>
    <w:p>
      <w:pPr>
        <w:spacing w:line="240" w:lineRule="atLeast"/>
        <w:ind w:firstLine="0" w:firstLineChars="0"/>
        <w:jc w:val="left"/>
        <w:rPr>
          <w:rFonts w:ascii="仿宋_GB2312" w:eastAsia="仿宋_GB2312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573"/>
    <w:rsid w:val="00040D70"/>
    <w:rsid w:val="00043D76"/>
    <w:rsid w:val="00057DB4"/>
    <w:rsid w:val="000628C1"/>
    <w:rsid w:val="00062C10"/>
    <w:rsid w:val="00064510"/>
    <w:rsid w:val="00064A82"/>
    <w:rsid w:val="00071D6D"/>
    <w:rsid w:val="00073CCD"/>
    <w:rsid w:val="000748D5"/>
    <w:rsid w:val="000836B2"/>
    <w:rsid w:val="00084ACF"/>
    <w:rsid w:val="00084F86"/>
    <w:rsid w:val="000A6D68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333D"/>
    <w:rsid w:val="00115E24"/>
    <w:rsid w:val="00116420"/>
    <w:rsid w:val="00137746"/>
    <w:rsid w:val="001516EE"/>
    <w:rsid w:val="00153E28"/>
    <w:rsid w:val="00161288"/>
    <w:rsid w:val="001623EA"/>
    <w:rsid w:val="00164418"/>
    <w:rsid w:val="00164B65"/>
    <w:rsid w:val="00164D9F"/>
    <w:rsid w:val="001671C4"/>
    <w:rsid w:val="00170FA7"/>
    <w:rsid w:val="00174037"/>
    <w:rsid w:val="00174FBD"/>
    <w:rsid w:val="0017710E"/>
    <w:rsid w:val="00185C42"/>
    <w:rsid w:val="001908BB"/>
    <w:rsid w:val="00193DE5"/>
    <w:rsid w:val="001B0788"/>
    <w:rsid w:val="001B6C7A"/>
    <w:rsid w:val="001C0D8A"/>
    <w:rsid w:val="001C1F76"/>
    <w:rsid w:val="001C1FC7"/>
    <w:rsid w:val="001C694A"/>
    <w:rsid w:val="001D4A58"/>
    <w:rsid w:val="001E1A88"/>
    <w:rsid w:val="001E3681"/>
    <w:rsid w:val="001F0CEB"/>
    <w:rsid w:val="001F0FFC"/>
    <w:rsid w:val="001F2F52"/>
    <w:rsid w:val="001F32F9"/>
    <w:rsid w:val="001F5179"/>
    <w:rsid w:val="0020754D"/>
    <w:rsid w:val="00207A3B"/>
    <w:rsid w:val="0021073C"/>
    <w:rsid w:val="00217506"/>
    <w:rsid w:val="00217AEF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64637"/>
    <w:rsid w:val="00266FD5"/>
    <w:rsid w:val="00271E6C"/>
    <w:rsid w:val="00276E9D"/>
    <w:rsid w:val="00282DF6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B6934"/>
    <w:rsid w:val="002C15F4"/>
    <w:rsid w:val="002D3B91"/>
    <w:rsid w:val="00300B21"/>
    <w:rsid w:val="00301242"/>
    <w:rsid w:val="00305505"/>
    <w:rsid w:val="00307B4F"/>
    <w:rsid w:val="00314B0E"/>
    <w:rsid w:val="00323E62"/>
    <w:rsid w:val="003266D6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1CC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E6797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AA3"/>
    <w:rsid w:val="00464D3E"/>
    <w:rsid w:val="00465633"/>
    <w:rsid w:val="004774B6"/>
    <w:rsid w:val="00481A9E"/>
    <w:rsid w:val="00485D4A"/>
    <w:rsid w:val="0049039C"/>
    <w:rsid w:val="00492C29"/>
    <w:rsid w:val="0049651E"/>
    <w:rsid w:val="004B43B0"/>
    <w:rsid w:val="004D010F"/>
    <w:rsid w:val="004D0E4F"/>
    <w:rsid w:val="004D1519"/>
    <w:rsid w:val="004D64F9"/>
    <w:rsid w:val="004E0242"/>
    <w:rsid w:val="004E654C"/>
    <w:rsid w:val="004F243B"/>
    <w:rsid w:val="004F2B01"/>
    <w:rsid w:val="004F4103"/>
    <w:rsid w:val="004F7A53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53B9"/>
    <w:rsid w:val="0054741A"/>
    <w:rsid w:val="005538CA"/>
    <w:rsid w:val="00554228"/>
    <w:rsid w:val="0056066C"/>
    <w:rsid w:val="00570958"/>
    <w:rsid w:val="005709F7"/>
    <w:rsid w:val="00585F44"/>
    <w:rsid w:val="005973F0"/>
    <w:rsid w:val="005A0C4D"/>
    <w:rsid w:val="005A0C89"/>
    <w:rsid w:val="005A1D32"/>
    <w:rsid w:val="005A2108"/>
    <w:rsid w:val="005B1E79"/>
    <w:rsid w:val="005B3537"/>
    <w:rsid w:val="005B5B6E"/>
    <w:rsid w:val="005B7469"/>
    <w:rsid w:val="005C2217"/>
    <w:rsid w:val="005C230F"/>
    <w:rsid w:val="005D06ED"/>
    <w:rsid w:val="005D2515"/>
    <w:rsid w:val="005D5D2B"/>
    <w:rsid w:val="005E0572"/>
    <w:rsid w:val="005E30FB"/>
    <w:rsid w:val="005E6A90"/>
    <w:rsid w:val="006110F2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2940"/>
    <w:rsid w:val="0069314B"/>
    <w:rsid w:val="006943BF"/>
    <w:rsid w:val="0069502F"/>
    <w:rsid w:val="00697059"/>
    <w:rsid w:val="006A0D88"/>
    <w:rsid w:val="006A48EE"/>
    <w:rsid w:val="006A6C07"/>
    <w:rsid w:val="006B309D"/>
    <w:rsid w:val="006B5F6D"/>
    <w:rsid w:val="006B73C7"/>
    <w:rsid w:val="006C104B"/>
    <w:rsid w:val="006C1FE9"/>
    <w:rsid w:val="006C61F5"/>
    <w:rsid w:val="006D49CB"/>
    <w:rsid w:val="006D58F9"/>
    <w:rsid w:val="006D6743"/>
    <w:rsid w:val="006F660F"/>
    <w:rsid w:val="006F7721"/>
    <w:rsid w:val="007114FF"/>
    <w:rsid w:val="00712107"/>
    <w:rsid w:val="0071486C"/>
    <w:rsid w:val="007202F5"/>
    <w:rsid w:val="00721E44"/>
    <w:rsid w:val="00725344"/>
    <w:rsid w:val="007267A9"/>
    <w:rsid w:val="00730714"/>
    <w:rsid w:val="007314C1"/>
    <w:rsid w:val="00731943"/>
    <w:rsid w:val="00734BC0"/>
    <w:rsid w:val="00736406"/>
    <w:rsid w:val="00740C7B"/>
    <w:rsid w:val="00750F2E"/>
    <w:rsid w:val="00756B2D"/>
    <w:rsid w:val="007573C7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64D1"/>
    <w:rsid w:val="007F177C"/>
    <w:rsid w:val="007F5E6F"/>
    <w:rsid w:val="008035BF"/>
    <w:rsid w:val="0080519B"/>
    <w:rsid w:val="00806C63"/>
    <w:rsid w:val="00807BE8"/>
    <w:rsid w:val="00814E1E"/>
    <w:rsid w:val="008277C0"/>
    <w:rsid w:val="00834EFB"/>
    <w:rsid w:val="0084495F"/>
    <w:rsid w:val="0084697B"/>
    <w:rsid w:val="00847AAA"/>
    <w:rsid w:val="008509BC"/>
    <w:rsid w:val="00851E3E"/>
    <w:rsid w:val="00851E9A"/>
    <w:rsid w:val="00853D09"/>
    <w:rsid w:val="00863CC6"/>
    <w:rsid w:val="00864FD2"/>
    <w:rsid w:val="008666F8"/>
    <w:rsid w:val="008671DF"/>
    <w:rsid w:val="00870D9F"/>
    <w:rsid w:val="008730DE"/>
    <w:rsid w:val="00873D98"/>
    <w:rsid w:val="008760A4"/>
    <w:rsid w:val="00884848"/>
    <w:rsid w:val="00886ED1"/>
    <w:rsid w:val="00890260"/>
    <w:rsid w:val="00890381"/>
    <w:rsid w:val="0089167B"/>
    <w:rsid w:val="00896597"/>
    <w:rsid w:val="008A65AF"/>
    <w:rsid w:val="008B11B1"/>
    <w:rsid w:val="008D0674"/>
    <w:rsid w:val="008D3109"/>
    <w:rsid w:val="008D3D7B"/>
    <w:rsid w:val="008D52DD"/>
    <w:rsid w:val="008D636B"/>
    <w:rsid w:val="008E0D99"/>
    <w:rsid w:val="008E1F57"/>
    <w:rsid w:val="008E2753"/>
    <w:rsid w:val="008E29A1"/>
    <w:rsid w:val="008F5E66"/>
    <w:rsid w:val="00902A3F"/>
    <w:rsid w:val="00905318"/>
    <w:rsid w:val="009179CE"/>
    <w:rsid w:val="00917A99"/>
    <w:rsid w:val="00924A60"/>
    <w:rsid w:val="00924CD6"/>
    <w:rsid w:val="00925E56"/>
    <w:rsid w:val="0093373A"/>
    <w:rsid w:val="00940745"/>
    <w:rsid w:val="009467AE"/>
    <w:rsid w:val="009500FD"/>
    <w:rsid w:val="00951C5F"/>
    <w:rsid w:val="00952EB8"/>
    <w:rsid w:val="0096001C"/>
    <w:rsid w:val="0096571D"/>
    <w:rsid w:val="00976CDB"/>
    <w:rsid w:val="00977BA2"/>
    <w:rsid w:val="009837C1"/>
    <w:rsid w:val="00984821"/>
    <w:rsid w:val="009B1BB8"/>
    <w:rsid w:val="009B226F"/>
    <w:rsid w:val="009B3AA5"/>
    <w:rsid w:val="009B50A2"/>
    <w:rsid w:val="009B5927"/>
    <w:rsid w:val="009B7B6F"/>
    <w:rsid w:val="009C2BF1"/>
    <w:rsid w:val="009D372F"/>
    <w:rsid w:val="009D4E88"/>
    <w:rsid w:val="009E7F1F"/>
    <w:rsid w:val="00A00132"/>
    <w:rsid w:val="00A01C2F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44CA2"/>
    <w:rsid w:val="00A56B26"/>
    <w:rsid w:val="00A629B8"/>
    <w:rsid w:val="00A6339B"/>
    <w:rsid w:val="00A63881"/>
    <w:rsid w:val="00A63C77"/>
    <w:rsid w:val="00A647AA"/>
    <w:rsid w:val="00A71624"/>
    <w:rsid w:val="00A71EBA"/>
    <w:rsid w:val="00A72013"/>
    <w:rsid w:val="00A74D1F"/>
    <w:rsid w:val="00A764C4"/>
    <w:rsid w:val="00A776E0"/>
    <w:rsid w:val="00A777F3"/>
    <w:rsid w:val="00A80644"/>
    <w:rsid w:val="00A821C8"/>
    <w:rsid w:val="00A83D8E"/>
    <w:rsid w:val="00A84CC2"/>
    <w:rsid w:val="00A84F22"/>
    <w:rsid w:val="00A85DE2"/>
    <w:rsid w:val="00A92D61"/>
    <w:rsid w:val="00A94C45"/>
    <w:rsid w:val="00A97BD8"/>
    <w:rsid w:val="00AA3D1D"/>
    <w:rsid w:val="00AB0AD7"/>
    <w:rsid w:val="00AB53AE"/>
    <w:rsid w:val="00AC118B"/>
    <w:rsid w:val="00AC1C71"/>
    <w:rsid w:val="00AC5302"/>
    <w:rsid w:val="00AC5AB8"/>
    <w:rsid w:val="00AD1515"/>
    <w:rsid w:val="00AE1B3F"/>
    <w:rsid w:val="00AF1051"/>
    <w:rsid w:val="00AF16CD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5BF9"/>
    <w:rsid w:val="00B568DD"/>
    <w:rsid w:val="00B602A4"/>
    <w:rsid w:val="00B62D89"/>
    <w:rsid w:val="00B67A3A"/>
    <w:rsid w:val="00B67EF4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2543"/>
    <w:rsid w:val="00BB4E52"/>
    <w:rsid w:val="00BB77F3"/>
    <w:rsid w:val="00BB7CB0"/>
    <w:rsid w:val="00BC029F"/>
    <w:rsid w:val="00BC1182"/>
    <w:rsid w:val="00BC19B7"/>
    <w:rsid w:val="00BD23BE"/>
    <w:rsid w:val="00BD2647"/>
    <w:rsid w:val="00BD4D26"/>
    <w:rsid w:val="00BD4FFF"/>
    <w:rsid w:val="00BD77FB"/>
    <w:rsid w:val="00BD7FF7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37774"/>
    <w:rsid w:val="00C427A0"/>
    <w:rsid w:val="00C441AF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30F"/>
    <w:rsid w:val="00CE5B7B"/>
    <w:rsid w:val="00CF0EB1"/>
    <w:rsid w:val="00CF488E"/>
    <w:rsid w:val="00D00C81"/>
    <w:rsid w:val="00D01370"/>
    <w:rsid w:val="00D01DE7"/>
    <w:rsid w:val="00D02981"/>
    <w:rsid w:val="00D03279"/>
    <w:rsid w:val="00D06749"/>
    <w:rsid w:val="00D067F2"/>
    <w:rsid w:val="00D07FF4"/>
    <w:rsid w:val="00D103B0"/>
    <w:rsid w:val="00D104A4"/>
    <w:rsid w:val="00D213DF"/>
    <w:rsid w:val="00D24D9B"/>
    <w:rsid w:val="00D24FC2"/>
    <w:rsid w:val="00D324F3"/>
    <w:rsid w:val="00D348CB"/>
    <w:rsid w:val="00D35144"/>
    <w:rsid w:val="00D37558"/>
    <w:rsid w:val="00D50565"/>
    <w:rsid w:val="00D50EF7"/>
    <w:rsid w:val="00D5322B"/>
    <w:rsid w:val="00D5340B"/>
    <w:rsid w:val="00D54D75"/>
    <w:rsid w:val="00D54DC0"/>
    <w:rsid w:val="00D669EA"/>
    <w:rsid w:val="00D74A11"/>
    <w:rsid w:val="00D76FFE"/>
    <w:rsid w:val="00D84A4B"/>
    <w:rsid w:val="00D84E62"/>
    <w:rsid w:val="00D87CB9"/>
    <w:rsid w:val="00DA1044"/>
    <w:rsid w:val="00DB0656"/>
    <w:rsid w:val="00DC0EDA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3938"/>
    <w:rsid w:val="00E15EC5"/>
    <w:rsid w:val="00E16748"/>
    <w:rsid w:val="00E21CD1"/>
    <w:rsid w:val="00E24982"/>
    <w:rsid w:val="00E33294"/>
    <w:rsid w:val="00E42AF2"/>
    <w:rsid w:val="00E473D9"/>
    <w:rsid w:val="00E57BE4"/>
    <w:rsid w:val="00E60DFE"/>
    <w:rsid w:val="00E61379"/>
    <w:rsid w:val="00E624A1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A5DC2"/>
    <w:rsid w:val="00EB05F5"/>
    <w:rsid w:val="00EB74F1"/>
    <w:rsid w:val="00ED7135"/>
    <w:rsid w:val="00EE0258"/>
    <w:rsid w:val="00EE084F"/>
    <w:rsid w:val="00EE1772"/>
    <w:rsid w:val="00EE6648"/>
    <w:rsid w:val="00EE67C4"/>
    <w:rsid w:val="00EF715E"/>
    <w:rsid w:val="00F03DF9"/>
    <w:rsid w:val="00F045FF"/>
    <w:rsid w:val="00F124EB"/>
    <w:rsid w:val="00F173EC"/>
    <w:rsid w:val="00F2409C"/>
    <w:rsid w:val="00F34B49"/>
    <w:rsid w:val="00F3665E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6747"/>
    <w:rsid w:val="00FD7192"/>
    <w:rsid w:val="00FE3B20"/>
    <w:rsid w:val="00FF160E"/>
    <w:rsid w:val="035F3953"/>
    <w:rsid w:val="04B14E4D"/>
    <w:rsid w:val="0EA27973"/>
    <w:rsid w:val="19E21DE2"/>
    <w:rsid w:val="22CE6007"/>
    <w:rsid w:val="2B2F172C"/>
    <w:rsid w:val="2B8A0008"/>
    <w:rsid w:val="33EF4793"/>
    <w:rsid w:val="3530614E"/>
    <w:rsid w:val="48503B91"/>
    <w:rsid w:val="56BB4C5D"/>
    <w:rsid w:val="56C945D1"/>
    <w:rsid w:val="59785FA8"/>
    <w:rsid w:val="5C156099"/>
    <w:rsid w:val="624278C9"/>
    <w:rsid w:val="63252CFE"/>
    <w:rsid w:val="64FB197B"/>
    <w:rsid w:val="66755EC9"/>
    <w:rsid w:val="6A6D3630"/>
    <w:rsid w:val="6E54771E"/>
    <w:rsid w:val="6F2E2B0D"/>
    <w:rsid w:val="6F831E4E"/>
    <w:rsid w:val="77B9236A"/>
    <w:rsid w:val="7CA263FB"/>
    <w:rsid w:val="7D4F0CA8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qFormat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4B1CF7-66D3-47BD-9003-A61BC113BF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5</Pages>
  <Words>388</Words>
  <Characters>2213</Characters>
  <Lines>18</Lines>
  <Paragraphs>5</Paragraphs>
  <TotalTime>0</TotalTime>
  <ScaleCrop>false</ScaleCrop>
  <LinksUpToDate>false</LinksUpToDate>
  <CharactersWithSpaces>2596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依思绮</cp:lastModifiedBy>
  <cp:lastPrinted>2021-01-19T08:50:00Z</cp:lastPrinted>
  <dcterms:modified xsi:type="dcterms:W3CDTF">2023-08-07T02:42:54Z</dcterms:modified>
  <cp:revision>344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