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spacing w:line="560" w:lineRule="exact"/>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昆明市西山区人民医院总务部</w:t>
      </w:r>
    </w:p>
    <w:p>
      <w:pPr>
        <w:widowControl w:val="0"/>
        <w:spacing w:line="560" w:lineRule="exact"/>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关于层流净化机组维保方案及巡检方案咨询公告</w:t>
      </w:r>
    </w:p>
    <w:p>
      <w:pPr>
        <w:ind w:firstLine="640" w:firstLineChars="200"/>
        <w:rPr>
          <w:rFonts w:ascii="仿宋_GB2312" w:hAnsi="仿宋_GB2312" w:eastAsia="仿宋_GB2312" w:cs="仿宋_GB2312"/>
          <w:sz w:val="32"/>
          <w:szCs w:val="32"/>
        </w:rPr>
      </w:pP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我院拟对院区层流净化机组进行维保方案及巡检方案公开咨询，诚邀符合相关资质并有意向的厂商参与；通过本次咨询活动，后期医院总务部将视咨询情况择优选择其中一种方案。现将相关事项说明如下：</w:t>
      </w:r>
    </w:p>
    <w:p>
      <w:pPr>
        <w:ind w:firstLine="640" w:firstLineChars="200"/>
        <w:rPr>
          <w:rFonts w:ascii="黑体" w:hAnsi="黑体" w:eastAsia="黑体" w:cs="黑体"/>
          <w:sz w:val="32"/>
          <w:szCs w:val="32"/>
        </w:rPr>
      </w:pPr>
      <w:r>
        <w:rPr>
          <w:rFonts w:hint="eastAsia" w:ascii="黑体" w:hAnsi="黑体" w:eastAsia="黑体" w:cs="黑体"/>
          <w:sz w:val="32"/>
          <w:szCs w:val="32"/>
        </w:rPr>
        <w:t>一、基本情况</w:t>
      </w:r>
    </w:p>
    <w:p>
      <w:pPr>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sz w:val="32"/>
          <w:szCs w:val="32"/>
        </w:rPr>
        <w:t>（一）</w:t>
      </w:r>
      <w:r>
        <w:rPr>
          <w:rFonts w:hint="eastAsia" w:ascii="仿宋_GB2312" w:hAnsi="仿宋_GB2312" w:eastAsia="仿宋_GB2312" w:cs="仿宋_GB2312"/>
          <w:b/>
          <w:bCs/>
          <w:sz w:val="32"/>
          <w:szCs w:val="32"/>
        </w:rPr>
        <w:t>项目名称</w:t>
      </w:r>
      <w:r>
        <w:rPr>
          <w:rFonts w:hint="eastAsia" w:ascii="仿宋_GB2312" w:hAnsi="仿宋_GB2312" w:eastAsia="仿宋_GB2312" w:cs="仿宋_GB2312"/>
          <w:sz w:val="32"/>
          <w:szCs w:val="32"/>
        </w:rPr>
        <w:t>：</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1.昆明市西山区人民医院层流净化机组维保方案；</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2.昆明市西山区人民医院层流净化机组巡检方案。</w:t>
      </w:r>
    </w:p>
    <w:p>
      <w:pPr>
        <w:ind w:firstLine="630" w:firstLineChars="196"/>
        <w:rPr>
          <w:rFonts w:ascii="仿宋_GB2312" w:hAnsi="仿宋_GB2312" w:eastAsia="仿宋_GB2312" w:cs="仿宋_GB2312"/>
          <w:b/>
          <w:bCs/>
          <w:sz w:val="32"/>
          <w:szCs w:val="32"/>
        </w:rPr>
      </w:pPr>
      <w:r>
        <w:rPr>
          <w:rFonts w:hint="eastAsia" w:ascii="仿宋_GB2312" w:hAnsi="仿宋_GB2312" w:eastAsia="仿宋_GB2312" w:cs="仿宋_GB2312"/>
          <w:b/>
          <w:sz w:val="32"/>
          <w:szCs w:val="32"/>
        </w:rPr>
        <w:t>（二）</w:t>
      </w:r>
      <w:r>
        <w:rPr>
          <w:rFonts w:hint="eastAsia" w:ascii="仿宋_GB2312" w:hAnsi="仿宋_GB2312" w:eastAsia="仿宋_GB2312" w:cs="仿宋_GB2312"/>
          <w:b/>
          <w:bCs/>
          <w:sz w:val="32"/>
          <w:szCs w:val="32"/>
        </w:rPr>
        <w:t>项目情况</w:t>
      </w:r>
      <w:r>
        <w:rPr>
          <w:rFonts w:hint="eastAsia" w:ascii="仿宋_GB2312" w:hAnsi="仿宋_GB2312" w:eastAsia="仿宋_GB2312" w:cs="仿宋_GB2312"/>
          <w:sz w:val="32"/>
          <w:szCs w:val="32"/>
        </w:rPr>
        <w:t>：我院现有层流净化机组共13台，其中：妇产科产房1台，ICU 2台，手术室10台。</w:t>
      </w:r>
    </w:p>
    <w:p>
      <w:pPr>
        <w:ind w:firstLine="640" w:firstLineChars="200"/>
        <w:rPr>
          <w:rFonts w:ascii="黑体" w:hAnsi="黑体" w:eastAsia="黑体" w:cs="黑体"/>
          <w:sz w:val="32"/>
          <w:szCs w:val="32"/>
        </w:rPr>
      </w:pPr>
      <w:r>
        <w:rPr>
          <w:rFonts w:hint="eastAsia" w:ascii="黑体" w:hAnsi="黑体" w:eastAsia="黑体" w:cs="黑体"/>
          <w:sz w:val="32"/>
          <w:szCs w:val="32"/>
        </w:rPr>
        <w:t>二、踏勘要求</w:t>
      </w:r>
    </w:p>
    <w:p>
      <w:pPr>
        <w:spacing w:line="480" w:lineRule="auto"/>
        <w:ind w:right="-141" w:rightChars="-67" w:firstLine="640" w:firstLineChars="200"/>
        <w:rPr>
          <w:rFonts w:ascii="仿宋" w:hAnsi="仿宋" w:eastAsia="仿宋" w:cs="仿宋"/>
          <w:sz w:val="32"/>
          <w:szCs w:val="32"/>
        </w:rPr>
      </w:pPr>
      <w:r>
        <w:rPr>
          <w:rFonts w:hint="eastAsia" w:ascii="仿宋" w:hAnsi="仿宋" w:eastAsia="仿宋" w:cs="仿宋"/>
          <w:sz w:val="32"/>
          <w:szCs w:val="32"/>
        </w:rPr>
        <w:t>报名者可自行现场踏勘，现场踏勘发生的费用由报名者自行承担。</w:t>
      </w:r>
    </w:p>
    <w:p>
      <w:pPr>
        <w:ind w:firstLine="640" w:firstLineChars="200"/>
        <w:rPr>
          <w:rFonts w:ascii="黑体" w:hAnsi="黑体" w:eastAsia="黑体" w:cs="黑体"/>
          <w:sz w:val="32"/>
          <w:szCs w:val="32"/>
        </w:rPr>
      </w:pPr>
      <w:r>
        <w:rPr>
          <w:rFonts w:hint="eastAsia" w:ascii="黑体" w:hAnsi="黑体" w:eastAsia="黑体" w:cs="黑体"/>
          <w:sz w:val="32"/>
          <w:szCs w:val="32"/>
        </w:rPr>
        <w:t>三、公告发布时间及媒介</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发布时间：2023年8月</w:t>
      </w:r>
      <w:r>
        <w:rPr>
          <w:rFonts w:hint="eastAsia" w:ascii="仿宋_GB2312" w:hAnsi="仿宋_GB2312" w:eastAsia="仿宋_GB2312" w:cs="仿宋_GB2312"/>
          <w:sz w:val="32"/>
          <w:szCs w:val="32"/>
          <w:lang w:val="en-US" w:eastAsia="zh-CN"/>
        </w:rPr>
        <w:t>28</w:t>
      </w:r>
      <w:r>
        <w:rPr>
          <w:rFonts w:hint="eastAsia" w:ascii="仿宋_GB2312" w:hAnsi="仿宋_GB2312" w:eastAsia="仿宋_GB2312" w:cs="仿宋_GB2312"/>
          <w:sz w:val="32"/>
          <w:szCs w:val="32"/>
        </w:rPr>
        <w:t>日；发布媒介：昆明市西山区人民医院官网：www.xsqrmyy.net。</w:t>
      </w:r>
    </w:p>
    <w:p>
      <w:pPr>
        <w:ind w:firstLine="640" w:firstLineChars="200"/>
        <w:rPr>
          <w:rFonts w:ascii="黑体" w:hAnsi="黑体" w:eastAsia="黑体" w:cs="黑体"/>
          <w:sz w:val="32"/>
          <w:szCs w:val="32"/>
        </w:rPr>
      </w:pPr>
      <w:r>
        <w:rPr>
          <w:rFonts w:hint="eastAsia" w:ascii="黑体" w:hAnsi="黑体" w:eastAsia="黑体" w:cs="黑体"/>
          <w:sz w:val="32"/>
          <w:szCs w:val="32"/>
        </w:rPr>
        <w:t>四、资料投递方式</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（一）地点：昆明市西山区人民医院4楼总务部。</w:t>
      </w:r>
    </w:p>
    <w:p>
      <w:pPr>
        <w:numPr>
          <w:ilvl w:val="0"/>
          <w:numId w:val="0"/>
        </w:num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（二）截止时间：2023年8月</w:t>
      </w:r>
      <w:r>
        <w:rPr>
          <w:rFonts w:hint="eastAsia" w:ascii="仿宋_GB2312" w:hAnsi="仿宋_GB2312" w:eastAsia="仿宋_GB2312" w:cs="仿宋_GB2312"/>
          <w:sz w:val="32"/>
          <w:szCs w:val="32"/>
          <w:lang w:val="en-US" w:eastAsia="zh-CN"/>
        </w:rPr>
        <w:t>31</w:t>
      </w:r>
      <w:r>
        <w:rPr>
          <w:rFonts w:hint="eastAsia" w:ascii="仿宋_GB2312" w:hAnsi="仿宋_GB2312" w:eastAsia="仿宋_GB2312" w:cs="仿宋_GB2312"/>
          <w:sz w:val="32"/>
          <w:szCs w:val="32"/>
        </w:rPr>
        <w:t>日16</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00</w:t>
      </w:r>
      <w:r>
        <w:rPr>
          <w:rFonts w:hint="eastAsia" w:ascii="仿宋_GB2312" w:hAnsi="仿宋_GB2312" w:eastAsia="仿宋_GB2312" w:cs="仿宋_GB2312"/>
          <w:sz w:val="32"/>
          <w:szCs w:val="32"/>
          <w:lang w:val="en-US" w:eastAsia="zh-CN"/>
        </w:rPr>
        <w:t>前</w:t>
      </w:r>
      <w:r>
        <w:rPr>
          <w:rFonts w:hint="eastAsia" w:ascii="仿宋_GB2312" w:hAnsi="仿宋_GB2312" w:eastAsia="仿宋_GB2312" w:cs="仿宋_GB2312"/>
          <w:sz w:val="32"/>
          <w:szCs w:val="32"/>
        </w:rPr>
        <w:t>（北京时间）</w:t>
      </w:r>
      <w:r>
        <w:rPr>
          <w:rFonts w:hint="eastAsia" w:ascii="仿宋_GB2312" w:hAnsi="仿宋_GB2312" w:eastAsia="仿宋_GB2312" w:cs="仿宋_GB2312"/>
          <w:sz w:val="32"/>
          <w:szCs w:val="32"/>
          <w:lang w:eastAsia="zh-CN"/>
        </w:rPr>
        <w:t>，上午</w:t>
      </w:r>
      <w:r>
        <w:rPr>
          <w:rFonts w:hint="eastAsia" w:ascii="仿宋_GB2312" w:hAnsi="仿宋_GB2312" w:eastAsia="仿宋_GB2312" w:cs="仿宋_GB2312"/>
          <w:sz w:val="32"/>
          <w:szCs w:val="32"/>
          <w:lang w:val="en-US" w:eastAsia="zh-CN"/>
        </w:rPr>
        <w:t>8:30-11:30，下午13:30-16:00，</w:t>
      </w:r>
      <w:r>
        <w:rPr>
          <w:rFonts w:hint="eastAsia" w:ascii="仿宋_GB2312" w:hAnsi="仿宋_GB2312" w:eastAsia="仿宋_GB2312" w:cs="仿宋_GB2312"/>
          <w:sz w:val="32"/>
          <w:szCs w:val="32"/>
        </w:rPr>
        <w:t>逾期或不符合规定的</w:t>
      </w:r>
      <w:r>
        <w:rPr>
          <w:rFonts w:hint="eastAsia" w:ascii="仿宋_GB2312" w:hAnsi="仿宋_GB2312" w:eastAsia="仿宋_GB2312" w:cs="仿宋_GB2312"/>
          <w:sz w:val="32"/>
          <w:szCs w:val="32"/>
          <w:lang w:val="en-US" w:eastAsia="zh-CN"/>
        </w:rPr>
        <w:t>报价函</w:t>
      </w:r>
      <w:r>
        <w:rPr>
          <w:rFonts w:hint="eastAsia" w:ascii="仿宋_GB2312" w:hAnsi="仿宋_GB2312" w:eastAsia="仿宋_GB2312" w:cs="仿宋_GB2312"/>
          <w:sz w:val="32"/>
          <w:szCs w:val="32"/>
        </w:rPr>
        <w:t>文件将被拒绝。</w:t>
      </w:r>
    </w:p>
    <w:p>
      <w:pPr>
        <w:ind w:firstLine="640" w:firstLineChars="200"/>
        <w:rPr>
          <w:rFonts w:ascii="仿宋_GB2312" w:hAnsi="仿宋_GB2312" w:eastAsia="仿宋_GB2312" w:cs="仿宋_GB2312"/>
          <w:sz w:val="32"/>
          <w:szCs w:val="32"/>
        </w:rPr>
      </w:pPr>
      <w:bookmarkStart w:id="0" w:name="_GoBack"/>
      <w:bookmarkEnd w:id="0"/>
      <w:r>
        <w:rPr>
          <w:rFonts w:hint="eastAsia" w:ascii="仿宋_GB2312" w:hAnsi="仿宋_GB2312" w:eastAsia="仿宋_GB2312" w:cs="仿宋_GB2312"/>
          <w:sz w:val="32"/>
          <w:szCs w:val="32"/>
        </w:rPr>
        <w:t>（三）咨询电话：0871－68182745；联系人：杨老师。</w:t>
      </w:r>
    </w:p>
    <w:p>
      <w:pPr>
        <w:ind w:firstLine="640" w:firstLineChars="200"/>
        <w:rPr>
          <w:rFonts w:ascii="黑体" w:hAnsi="黑体" w:eastAsia="黑体" w:cs="黑体"/>
          <w:sz w:val="32"/>
          <w:szCs w:val="32"/>
        </w:rPr>
      </w:pPr>
      <w:r>
        <w:rPr>
          <w:rFonts w:hint="eastAsia" w:ascii="黑体" w:hAnsi="黑体" w:eastAsia="黑体" w:cs="黑体"/>
          <w:sz w:val="32"/>
          <w:szCs w:val="32"/>
        </w:rPr>
        <w:t>五、投递资料要求</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（一）符合相关资质的厂商可选择任意一项或两项分别报名投递相关材料（所需材料2-6项）；</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（二）营业执照、税务登记证、事业单位法人证书及开户行信息；</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（三）公司法定代表人证明书及授权委托书（非法定代表人经办的提供）；</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（四）公司法定代表人及受托人身份证复印件（非法定代表人经办的提供）；</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（五）相关实施方案（含方案、报价等必要信息）；</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（六）公司联系人及联系电话。</w:t>
      </w:r>
    </w:p>
    <w:p>
      <w:pPr>
        <w:pStyle w:val="5"/>
        <w:widowControl/>
        <w:shd w:val="clear" w:color="auto" w:fill="FFFFFF"/>
        <w:spacing w:beforeAutospacing="0" w:afterAutospacing="0" w:line="360" w:lineRule="atLeast"/>
        <w:ind w:firstLine="516"/>
        <w:rPr>
          <w:rFonts w:ascii="仿宋" w:hAnsi="仿宋" w:eastAsia="仿宋" w:cs="仿宋"/>
          <w:b/>
          <w:color w:val="3F3F3F"/>
          <w:sz w:val="32"/>
          <w:szCs w:val="32"/>
          <w:shd w:val="clear" w:color="auto" w:fill="FFFFFF"/>
        </w:rPr>
      </w:pPr>
      <w:r>
        <w:rPr>
          <w:rFonts w:hint="eastAsia" w:ascii="仿宋" w:hAnsi="仿宋" w:eastAsia="仿宋" w:cs="宋体"/>
          <w:b/>
          <w:color w:val="333333"/>
          <w:sz w:val="32"/>
          <w:szCs w:val="32"/>
        </w:rPr>
        <w:t>*上述报名材料请采用纸质资料袋密封并在接口处胶印后加盖公司公章。</w:t>
      </w:r>
    </w:p>
    <w:p>
      <w:pPr>
        <w:pStyle w:val="5"/>
        <w:widowControl/>
        <w:shd w:val="clear" w:color="auto" w:fill="FFFFFF"/>
        <w:spacing w:beforeAutospacing="0" w:afterAutospacing="0" w:line="360" w:lineRule="atLeast"/>
        <w:ind w:firstLine="516"/>
        <w:rPr>
          <w:rFonts w:ascii="仿宋" w:hAnsi="仿宋" w:eastAsia="仿宋" w:cs="仿宋"/>
          <w:b/>
          <w:color w:val="3F3F3F"/>
          <w:sz w:val="32"/>
          <w:szCs w:val="32"/>
          <w:shd w:val="clear" w:color="auto" w:fill="FFFFFF"/>
        </w:rPr>
      </w:pPr>
      <w:r>
        <w:rPr>
          <w:rFonts w:hint="eastAsia" w:ascii="黑体" w:hAnsi="黑体" w:eastAsia="黑体" w:cs="黑体"/>
          <w:sz w:val="32"/>
          <w:szCs w:val="32"/>
        </w:rPr>
        <w:t>六、其他事宜</w:t>
      </w:r>
    </w:p>
    <w:p>
      <w:pPr>
        <w:pStyle w:val="5"/>
        <w:widowControl/>
        <w:shd w:val="clear" w:color="auto" w:fill="FFFFFF"/>
        <w:spacing w:beforeAutospacing="0" w:afterAutospacing="0" w:line="360" w:lineRule="atLeast"/>
        <w:ind w:firstLine="640" w:firstLineChars="200"/>
        <w:rPr>
          <w:rFonts w:ascii="仿宋" w:hAnsi="仿宋" w:eastAsia="仿宋" w:cs="仿宋"/>
          <w:color w:val="3F3F3F"/>
          <w:sz w:val="32"/>
          <w:szCs w:val="32"/>
          <w:shd w:val="clear" w:color="auto" w:fill="FFFFFF"/>
        </w:rPr>
      </w:pPr>
      <w:r>
        <w:rPr>
          <w:rFonts w:hint="eastAsia" w:ascii="仿宋" w:hAnsi="仿宋" w:eastAsia="仿宋" w:cs="仿宋"/>
          <w:color w:val="3F3F3F"/>
          <w:sz w:val="32"/>
          <w:szCs w:val="32"/>
          <w:shd w:val="clear" w:color="auto" w:fill="FFFFFF"/>
        </w:rPr>
        <w:t>1.本次方案咨询全程纳入纪委监管，纪委办公室地址：昆明市西山区人民医院4楼4036室；</w:t>
      </w:r>
    </w:p>
    <w:p>
      <w:pPr>
        <w:ind w:firstLine="640" w:firstLineChars="200"/>
        <w:rPr>
          <w:rFonts w:ascii="仿宋" w:hAnsi="仿宋" w:eastAsia="仿宋" w:cs="宋体"/>
          <w:b/>
          <w:color w:val="333333"/>
          <w:kern w:val="0"/>
          <w:sz w:val="32"/>
          <w:szCs w:val="32"/>
        </w:rPr>
      </w:pPr>
      <w:r>
        <w:rPr>
          <w:rFonts w:hint="eastAsia" w:ascii="仿宋" w:hAnsi="仿宋" w:eastAsia="仿宋" w:cs="仿宋"/>
          <w:color w:val="3F3F3F"/>
          <w:sz w:val="32"/>
          <w:szCs w:val="32"/>
          <w:shd w:val="clear" w:color="auto" w:fill="FFFFFF"/>
        </w:rPr>
        <w:t>2.昆明市西山区人民医院及总务部享有对此公告内容最终解释权。</w:t>
      </w:r>
    </w:p>
    <w:p>
      <w:pPr>
        <w:jc w:val="center"/>
        <w:rPr>
          <w:rFonts w:ascii="仿宋_GB2312" w:hAnsi="仿宋_GB2312" w:eastAsia="仿宋_GB2312" w:cs="仿宋_GB2312"/>
          <w:b/>
          <w:bCs/>
          <w:sz w:val="28"/>
          <w:szCs w:val="32"/>
        </w:rPr>
      </w:pPr>
      <w:r>
        <w:rPr>
          <w:rFonts w:hint="eastAsia" w:ascii="仿宋_GB2312" w:hAnsi="仿宋_GB2312" w:eastAsia="仿宋_GB2312" w:cs="仿宋_GB2312"/>
          <w:b/>
          <w:bCs/>
          <w:sz w:val="28"/>
          <w:szCs w:val="32"/>
        </w:rPr>
        <w:t>★注：本次询价只作为市场咨询，并非最终结果，且不作为招投标参考。</w:t>
      </w:r>
    </w:p>
    <w:sectPr>
      <w:footerReference r:id="rId3" w:type="default"/>
      <w:pgSz w:w="11906" w:h="16838"/>
      <w:pgMar w:top="1134" w:right="1134" w:bottom="1418"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446880"/>
      <w:docPartObj>
        <w:docPartGallery w:val="AutoText"/>
      </w:docPartObj>
    </w:sdtPr>
    <w:sdtContent>
      <w:sdt>
        <w:sdtPr>
          <w:id w:val="171357217"/>
          <w:docPartObj>
            <w:docPartGallery w:val="AutoText"/>
          </w:docPartObj>
        </w:sdtPr>
        <w:sdtContent>
          <w:p>
            <w:pPr>
              <w:pStyle w:val="3"/>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1</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2</w:t>
            </w:r>
            <w:r>
              <w:rPr>
                <w:b/>
                <w:sz w:val="24"/>
                <w:szCs w:val="24"/>
              </w:rPr>
              <w:fldChar w:fldCharType="end"/>
            </w:r>
          </w:p>
        </w:sdtContent>
      </w:sdt>
    </w:sdtContent>
  </w:sdt>
  <w:p>
    <w:pPr>
      <w:pStyle w:val="3"/>
      <w:tabs>
        <w:tab w:val="center" w:pos="4153"/>
        <w:tab w:val="right" w:pos="8306"/>
      </w:tabs>
      <w:spacing w:before="120" w:after="120"/>
      <w:jc w:val="center"/>
      <w:rPr>
        <w:rFonts w:ascii="宋体" w:hAnsi="宋体" w:eastAsia="宋体"/>
        <w:sz w:val="21"/>
        <w:szCs w:val="21"/>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562F1BD"/>
    <w:multiLevelType w:val="multilevel"/>
    <w:tmpl w:val="E562F1BD"/>
    <w:lvl w:ilvl="0" w:tentative="0">
      <w:start w:val="1"/>
      <w:numFmt w:val="lowerLetter"/>
      <w:pStyle w:val="20"/>
      <w:lvlText w:val="%1)"/>
      <w:lvlJc w:val="left"/>
      <w:pPr>
        <w:tabs>
          <w:tab w:val="left" w:pos="840"/>
        </w:tabs>
        <w:ind w:left="839" w:hanging="419"/>
      </w:pPr>
      <w:rPr>
        <w:rFonts w:hint="eastAsia" w:ascii="宋体" w:eastAsia="宋体"/>
        <w:b w:val="0"/>
        <w:i w:val="0"/>
        <w:sz w:val="21"/>
        <w:szCs w:val="21"/>
      </w:rPr>
    </w:lvl>
    <w:lvl w:ilvl="1" w:tentative="0">
      <w:start w:val="1"/>
      <w:numFmt w:val="decimal"/>
      <w:lvlText w:val="%2)"/>
      <w:lvlJc w:val="left"/>
      <w:pPr>
        <w:tabs>
          <w:tab w:val="left" w:pos="1260"/>
        </w:tabs>
        <w:ind w:left="1259" w:hanging="419"/>
      </w:pPr>
      <w:rPr>
        <w:rFonts w:hint="eastAsia"/>
      </w:rPr>
    </w:lvl>
    <w:lvl w:ilvl="2" w:tentative="0">
      <w:start w:val="1"/>
      <w:numFmt w:val="decimal"/>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
    <w:nsid w:val="4AD271F4"/>
    <w:multiLevelType w:val="multilevel"/>
    <w:tmpl w:val="4AD271F4"/>
    <w:lvl w:ilvl="0" w:tentative="0">
      <w:start w:val="1"/>
      <w:numFmt w:val="none"/>
      <w:pStyle w:val="13"/>
      <w:suff w:val="nothing"/>
      <w:lvlText w:val="%1"/>
      <w:lvlJc w:val="left"/>
      <w:pPr>
        <w:ind w:left="0" w:firstLine="0"/>
      </w:pPr>
      <w:rPr>
        <w:rFonts w:hint="default" w:ascii="Times New Roman" w:hAnsi="Times New Roman"/>
        <w:b/>
        <w:i w:val="0"/>
        <w:sz w:val="21"/>
      </w:rPr>
    </w:lvl>
    <w:lvl w:ilvl="1" w:tentative="0">
      <w:start w:val="1"/>
      <w:numFmt w:val="decimal"/>
      <w:pStyle w:val="14"/>
      <w:suff w:val="nothing"/>
      <w:lvlText w:val="%1%2　"/>
      <w:lvlJc w:val="left"/>
      <w:pPr>
        <w:ind w:left="0" w:firstLine="0"/>
      </w:pPr>
      <w:rPr>
        <w:rFonts w:hint="eastAsia" w:ascii="黑体" w:hAnsi="Times New Roman" w:eastAsia="黑体"/>
        <w:b w:val="0"/>
        <w:i w:val="0"/>
        <w:sz w:val="21"/>
      </w:rPr>
    </w:lvl>
    <w:lvl w:ilvl="2" w:tentative="0">
      <w:start w:val="1"/>
      <w:numFmt w:val="decimal"/>
      <w:pStyle w:val="15"/>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pStyle w:val="16"/>
      <w:suff w:val="nothing"/>
      <w:lvlText w:val="%1%2.%3.%4.%5　"/>
      <w:lvlJc w:val="left"/>
      <w:pPr>
        <w:ind w:left="0" w:firstLine="0"/>
      </w:pPr>
      <w:rPr>
        <w:rFonts w:hint="eastAsia" w:ascii="黑体" w:hAnsi="Times New Roman" w:eastAsia="黑体"/>
        <w:b w:val="0"/>
        <w:i w:val="0"/>
        <w:sz w:val="21"/>
      </w:rPr>
    </w:lvl>
    <w:lvl w:ilvl="5" w:tentative="0">
      <w:start w:val="1"/>
      <w:numFmt w:val="decimal"/>
      <w:pStyle w:val="17"/>
      <w:suff w:val="nothing"/>
      <w:lvlText w:val="%1%2.%3.%4.%5.%6　"/>
      <w:lvlJc w:val="left"/>
      <w:pPr>
        <w:ind w:left="0" w:firstLine="0"/>
      </w:pPr>
      <w:rPr>
        <w:rFonts w:hint="eastAsia" w:ascii="黑体" w:hAnsi="Times New Roman" w:eastAsia="黑体"/>
        <w:b w:val="0"/>
        <w:i w:val="0"/>
        <w:sz w:val="21"/>
      </w:rPr>
    </w:lvl>
    <w:lvl w:ilvl="6" w:tentative="0">
      <w:start w:val="1"/>
      <w:numFmt w:val="decimal"/>
      <w:pStyle w:val="4"/>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2"/>
  </w:compat>
  <w:docVars>
    <w:docVar w:name="commondata" w:val="eyJoZGlkIjoiY2Y0ZGM1ZTI5YWI2ZTliMzg2MjkwMzQxYWUzOWNmOTUifQ=="/>
  </w:docVars>
  <w:rsids>
    <w:rsidRoot w:val="00AA0BCC"/>
    <w:rsid w:val="00006ADB"/>
    <w:rsid w:val="00023508"/>
    <w:rsid w:val="000C313A"/>
    <w:rsid w:val="000C62EB"/>
    <w:rsid w:val="000F2486"/>
    <w:rsid w:val="0016080D"/>
    <w:rsid w:val="00166F74"/>
    <w:rsid w:val="001A3E08"/>
    <w:rsid w:val="001E2986"/>
    <w:rsid w:val="001E2C93"/>
    <w:rsid w:val="00201DC5"/>
    <w:rsid w:val="002235F3"/>
    <w:rsid w:val="002C3E17"/>
    <w:rsid w:val="002D557F"/>
    <w:rsid w:val="003D2FF8"/>
    <w:rsid w:val="003D6C4B"/>
    <w:rsid w:val="003E2657"/>
    <w:rsid w:val="0040200E"/>
    <w:rsid w:val="00432CAE"/>
    <w:rsid w:val="0048269D"/>
    <w:rsid w:val="004A2F7F"/>
    <w:rsid w:val="004C6F8B"/>
    <w:rsid w:val="004F2911"/>
    <w:rsid w:val="00530CF1"/>
    <w:rsid w:val="005826DA"/>
    <w:rsid w:val="00592D04"/>
    <w:rsid w:val="006C55C8"/>
    <w:rsid w:val="006D550D"/>
    <w:rsid w:val="006F1C61"/>
    <w:rsid w:val="0071267E"/>
    <w:rsid w:val="007527AD"/>
    <w:rsid w:val="008364AF"/>
    <w:rsid w:val="00906025"/>
    <w:rsid w:val="00982852"/>
    <w:rsid w:val="00AA0BCC"/>
    <w:rsid w:val="00AA2BD9"/>
    <w:rsid w:val="00AB3F78"/>
    <w:rsid w:val="00B06C0D"/>
    <w:rsid w:val="00B116CA"/>
    <w:rsid w:val="00B34F0E"/>
    <w:rsid w:val="00B8614A"/>
    <w:rsid w:val="00BD22C5"/>
    <w:rsid w:val="00BD36E1"/>
    <w:rsid w:val="00C50591"/>
    <w:rsid w:val="00C525E1"/>
    <w:rsid w:val="00C53219"/>
    <w:rsid w:val="00D722F7"/>
    <w:rsid w:val="00DA0454"/>
    <w:rsid w:val="00DE6D2D"/>
    <w:rsid w:val="00E06193"/>
    <w:rsid w:val="00E9485F"/>
    <w:rsid w:val="00EE1A46"/>
    <w:rsid w:val="00F01AD0"/>
    <w:rsid w:val="00F615CB"/>
    <w:rsid w:val="098C3AF5"/>
    <w:rsid w:val="2E3B3926"/>
    <w:rsid w:val="408C0AB9"/>
    <w:rsid w:val="4A8425CC"/>
    <w:rsid w:val="7063619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rPr>
      <w:rFonts w:ascii="等线" w:hAnsi="等线" w:eastAsia="等线" w:cs="Times New Roman"/>
      <w:kern w:val="2"/>
      <w:sz w:val="21"/>
      <w:szCs w:val="22"/>
      <w:lang w:val="en-US" w:eastAsia="zh-CN" w:bidi="ar-SA"/>
    </w:rPr>
  </w:style>
  <w:style w:type="paragraph" w:styleId="2">
    <w:name w:val="heading 1"/>
    <w:basedOn w:val="1"/>
    <w:next w:val="1"/>
    <w:qFormat/>
    <w:uiPriority w:val="0"/>
    <w:pPr>
      <w:keepNext/>
      <w:keepLines/>
      <w:spacing w:line="576" w:lineRule="auto"/>
      <w:jc w:val="center"/>
      <w:outlineLvl w:val="0"/>
    </w:pPr>
    <w:rPr>
      <w:b/>
      <w:kern w:val="44"/>
      <w:sz w:val="44"/>
    </w:rPr>
  </w:style>
  <w:style w:type="character" w:default="1" w:styleId="9">
    <w:name w:val="Default Paragraph Font"/>
    <w:semiHidden/>
    <w:unhideWhenUsed/>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3">
    <w:name w:val="footer"/>
    <w:basedOn w:val="1"/>
    <w:link w:val="21"/>
    <w:qFormat/>
    <w:uiPriority w:val="99"/>
    <w:pPr>
      <w:snapToGrid w:val="0"/>
    </w:pPr>
    <w:rPr>
      <w:sz w:val="18"/>
      <w:szCs w:val="18"/>
    </w:rPr>
  </w:style>
  <w:style w:type="paragraph" w:styleId="4">
    <w:name w:val="header"/>
    <w:basedOn w:val="1"/>
    <w:link w:val="18"/>
    <w:uiPriority w:val="0"/>
    <w:pPr>
      <w:numPr>
        <w:ilvl w:val="6"/>
        <w:numId w:val="1"/>
      </w:numPr>
      <w:pBdr>
        <w:bottom w:val="single" w:color="auto" w:sz="6" w:space="1"/>
      </w:pBdr>
      <w:snapToGrid w:val="0"/>
      <w:jc w:val="center"/>
    </w:pPr>
    <w:rPr>
      <w:rFonts w:ascii="Times New Roman" w:hAnsi="Times New Roman" w:eastAsia="宋体"/>
      <w:sz w:val="18"/>
      <w:szCs w:val="18"/>
    </w:rPr>
  </w:style>
  <w:style w:type="paragraph" w:styleId="5">
    <w:name w:val="Normal (Web)"/>
    <w:basedOn w:val="1"/>
    <w:qFormat/>
    <w:uiPriority w:val="0"/>
    <w:pPr>
      <w:widowControl w:val="0"/>
      <w:spacing w:beforeAutospacing="1" w:afterAutospacing="1"/>
    </w:pPr>
    <w:rPr>
      <w:rFonts w:asciiTheme="minorHAnsi" w:hAnsiTheme="minorHAnsi" w:eastAsiaTheme="minorEastAsia"/>
      <w:kern w:val="0"/>
      <w:sz w:val="24"/>
      <w:szCs w:val="24"/>
    </w:rPr>
  </w:style>
  <w:style w:type="paragraph" w:styleId="6">
    <w:name w:val="Title"/>
    <w:basedOn w:val="1"/>
    <w:next w:val="1"/>
    <w:link w:val="22"/>
    <w:qFormat/>
    <w:uiPriority w:val="0"/>
    <w:pPr>
      <w:spacing w:before="240" w:after="60"/>
      <w:jc w:val="center"/>
      <w:outlineLvl w:val="0"/>
    </w:pPr>
    <w:rPr>
      <w:rFonts w:eastAsia="宋体" w:asciiTheme="majorHAnsi" w:hAnsiTheme="majorHAnsi" w:cstheme="majorBidi"/>
      <w:b/>
      <w:bCs/>
      <w:sz w:val="32"/>
      <w:szCs w:val="32"/>
    </w:rPr>
  </w:style>
  <w:style w:type="table" w:styleId="8">
    <w:name w:val="Table Grid"/>
    <w:basedOn w:val="7"/>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10">
    <w:name w:val="Strong"/>
    <w:basedOn w:val="9"/>
    <w:uiPriority w:val="0"/>
    <w:rPr>
      <w:b/>
    </w:rPr>
  </w:style>
  <w:style w:type="character" w:styleId="11">
    <w:name w:val="Hyperlink"/>
    <w:basedOn w:val="9"/>
    <w:uiPriority w:val="0"/>
    <w:rPr>
      <w:color w:val="0000FF"/>
      <w:u w:val="single"/>
    </w:rPr>
  </w:style>
  <w:style w:type="paragraph" w:customStyle="1" w:styleId="12">
    <w:name w:val="列出段落1"/>
    <w:basedOn w:val="1"/>
    <w:uiPriority w:val="0"/>
    <w:pPr>
      <w:ind w:firstLine="420" w:firstLineChars="200"/>
    </w:pPr>
  </w:style>
  <w:style w:type="paragraph" w:customStyle="1" w:styleId="13">
    <w:name w:val="前言、引言标题"/>
    <w:next w:val="1"/>
    <w:uiPriority w:val="0"/>
    <w:pPr>
      <w:numPr>
        <w:ilvl w:val="0"/>
        <w:numId w:val="1"/>
      </w:num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14">
    <w:name w:val="章标题"/>
    <w:next w:val="1"/>
    <w:uiPriority w:val="0"/>
    <w:pPr>
      <w:numPr>
        <w:ilvl w:val="1"/>
        <w:numId w:val="1"/>
      </w:numPr>
      <w:spacing w:beforeLines="50" w:afterLines="50"/>
      <w:jc w:val="both"/>
      <w:outlineLvl w:val="1"/>
    </w:pPr>
    <w:rPr>
      <w:rFonts w:ascii="黑体" w:hAnsi="Times New Roman" w:eastAsia="黑体" w:cs="Times New Roman"/>
      <w:sz w:val="21"/>
      <w:lang w:val="en-US" w:eastAsia="zh-CN" w:bidi="ar-SA"/>
    </w:rPr>
  </w:style>
  <w:style w:type="paragraph" w:customStyle="1" w:styleId="15">
    <w:name w:val="一级条标题"/>
    <w:next w:val="1"/>
    <w:uiPriority w:val="0"/>
    <w:pPr>
      <w:numPr>
        <w:ilvl w:val="2"/>
        <w:numId w:val="1"/>
      </w:numPr>
      <w:outlineLvl w:val="2"/>
    </w:pPr>
    <w:rPr>
      <w:rFonts w:ascii="Times New Roman" w:hAnsi="Times New Roman" w:eastAsia="黑体" w:cs="Times New Roman"/>
      <w:sz w:val="21"/>
      <w:lang w:val="en-US" w:eastAsia="zh-CN" w:bidi="ar-SA"/>
    </w:rPr>
  </w:style>
  <w:style w:type="paragraph" w:customStyle="1" w:styleId="16">
    <w:name w:val="三级条标题"/>
    <w:basedOn w:val="1"/>
    <w:next w:val="1"/>
    <w:uiPriority w:val="0"/>
    <w:pPr>
      <w:numPr>
        <w:ilvl w:val="4"/>
        <w:numId w:val="1"/>
      </w:numPr>
      <w:outlineLvl w:val="4"/>
    </w:pPr>
    <w:rPr>
      <w:rFonts w:ascii="Times New Roman" w:hAnsi="Times New Roman" w:eastAsia="黑体"/>
      <w:kern w:val="0"/>
      <w:szCs w:val="20"/>
    </w:rPr>
  </w:style>
  <w:style w:type="paragraph" w:customStyle="1" w:styleId="17">
    <w:name w:val="四级条标题"/>
    <w:basedOn w:val="16"/>
    <w:next w:val="1"/>
    <w:uiPriority w:val="0"/>
    <w:pPr>
      <w:numPr>
        <w:ilvl w:val="5"/>
      </w:numPr>
      <w:outlineLvl w:val="5"/>
    </w:pPr>
  </w:style>
  <w:style w:type="character" w:customStyle="1" w:styleId="18">
    <w:name w:val="页眉 Char"/>
    <w:basedOn w:val="9"/>
    <w:link w:val="4"/>
    <w:qFormat/>
    <w:uiPriority w:val="0"/>
    <w:rPr>
      <w:rFonts w:hint="default" w:ascii="Times New Roman" w:hAnsi="Times New Roman" w:eastAsia="宋体" w:cs="Times New Roman"/>
      <w:sz w:val="18"/>
      <w:szCs w:val="18"/>
    </w:rPr>
  </w:style>
  <w:style w:type="paragraph" w:customStyle="1" w:styleId="19">
    <w:name w:val="二级条标题"/>
    <w:basedOn w:val="15"/>
    <w:next w:val="1"/>
    <w:uiPriority w:val="0"/>
    <w:pPr>
      <w:numPr>
        <w:numId w:val="0"/>
      </w:numPr>
      <w:spacing w:beforeLines="50" w:afterLines="50"/>
      <w:outlineLvl w:val="3"/>
    </w:pPr>
    <w:rPr>
      <w:rFonts w:ascii="黑体"/>
      <w:szCs w:val="21"/>
    </w:rPr>
  </w:style>
  <w:style w:type="paragraph" w:customStyle="1" w:styleId="20">
    <w:name w:val="字母编号列项（一级）"/>
    <w:qFormat/>
    <w:uiPriority w:val="0"/>
    <w:pPr>
      <w:numPr>
        <w:ilvl w:val="0"/>
        <w:numId w:val="2"/>
      </w:numPr>
      <w:jc w:val="both"/>
    </w:pPr>
    <w:rPr>
      <w:rFonts w:ascii="宋体" w:hAnsi="Times New Roman" w:eastAsia="宋体" w:cs="Times New Roman"/>
      <w:sz w:val="21"/>
      <w:lang w:val="en-US" w:eastAsia="zh-CN" w:bidi="ar-SA"/>
    </w:rPr>
  </w:style>
  <w:style w:type="character" w:customStyle="1" w:styleId="21">
    <w:name w:val="页脚 Char"/>
    <w:basedOn w:val="9"/>
    <w:link w:val="3"/>
    <w:qFormat/>
    <w:uiPriority w:val="99"/>
    <w:rPr>
      <w:sz w:val="18"/>
      <w:szCs w:val="18"/>
    </w:rPr>
  </w:style>
  <w:style w:type="character" w:customStyle="1" w:styleId="22">
    <w:name w:val="标题 Char"/>
    <w:basedOn w:val="9"/>
    <w:link w:val="6"/>
    <w:uiPriority w:val="0"/>
    <w:rPr>
      <w:rFonts w:asciiTheme="majorHAnsi" w:hAnsiTheme="majorHAnsi" w:cstheme="majorBidi"/>
      <w:b/>
      <w:bCs/>
      <w:kern w:val="2"/>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117</Words>
  <Characters>672</Characters>
  <Lines>5</Lines>
  <Paragraphs>1</Paragraphs>
  <TotalTime>1</TotalTime>
  <ScaleCrop>false</ScaleCrop>
  <LinksUpToDate>false</LinksUpToDate>
  <CharactersWithSpaces>788</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2023-06-26T02:22:00Z</dcterms:created>
  <dc:creator>金 大满</dc:creator>
  <cp:lastModifiedBy>杨超</cp:lastModifiedBy>
  <dcterms:modified xsi:type="dcterms:W3CDTF">2023-08-28T06:27:14Z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2E80F2AF379B4478A2BE4045DE007C39_13</vt:lpwstr>
  </property>
</Properties>
</file>