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064"/>
        <w:gridCol w:w="2260"/>
        <w:gridCol w:w="1505"/>
        <w:gridCol w:w="2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064"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26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50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48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消毒供应室脉动真空灭菌器维保技术服务采购项目</w:t>
            </w:r>
          </w:p>
        </w:tc>
        <w:tc>
          <w:tcPr>
            <w:tcW w:w="226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50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资格条件符合要求的投标人不足3家，故作废标处理。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医学检验科检验试剂及耗材供应商项目（二）</w:t>
            </w:r>
          </w:p>
        </w:tc>
        <w:tc>
          <w:tcPr>
            <w:tcW w:w="226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昆明千迪科技有限公司</w:t>
            </w:r>
          </w:p>
        </w:tc>
        <w:tc>
          <w:tcPr>
            <w:tcW w:w="150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248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中标单价以中标人报价为准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软水盐供应商采购项目</w:t>
            </w:r>
          </w:p>
        </w:tc>
        <w:tc>
          <w:tcPr>
            <w:tcW w:w="226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云南瑞沁医疗器械有限公司</w:t>
            </w:r>
          </w:p>
        </w:tc>
        <w:tc>
          <w:tcPr>
            <w:tcW w:w="150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29.9元/袋；10KG/袋</w:t>
            </w: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服务期限为1年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外三科、妇产科、党政综合办电脑等项目</w:t>
            </w:r>
          </w:p>
        </w:tc>
        <w:tc>
          <w:tcPr>
            <w:tcW w:w="226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50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248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无投标人投标，作流标处理。</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1个工作日（2023年9月7</w:t>
      </w:r>
      <w:bookmarkStart w:id="0" w:name="_GoBack"/>
      <w:bookmarkEnd w:id="0"/>
      <w:r>
        <w:rPr>
          <w:rFonts w:hint="eastAsia" w:ascii="仿宋_GB2312" w:hAnsi="仿宋_GB2312" w:eastAsia="仿宋_GB2312" w:cs="仿宋_GB2312"/>
          <w:b/>
          <w:bCs/>
          <w:i w:val="0"/>
          <w:caps w:val="0"/>
          <w:spacing w:val="0"/>
          <w:w w:val="100"/>
          <w:sz w:val="32"/>
          <w:lang w:val="en-US" w:eastAsia="zh-CN"/>
        </w:rPr>
        <w:t>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EFD5975"/>
    <w:rsid w:val="0F491351"/>
    <w:rsid w:val="10286DE6"/>
    <w:rsid w:val="102908AE"/>
    <w:rsid w:val="10975DD9"/>
    <w:rsid w:val="11DA16E2"/>
    <w:rsid w:val="12972F8B"/>
    <w:rsid w:val="137C29BC"/>
    <w:rsid w:val="139831E1"/>
    <w:rsid w:val="14D605CA"/>
    <w:rsid w:val="169123D1"/>
    <w:rsid w:val="170423F3"/>
    <w:rsid w:val="180A76FF"/>
    <w:rsid w:val="192235AA"/>
    <w:rsid w:val="194B77D0"/>
    <w:rsid w:val="1B4F4C16"/>
    <w:rsid w:val="21647F2B"/>
    <w:rsid w:val="21867372"/>
    <w:rsid w:val="22F06998"/>
    <w:rsid w:val="2496503E"/>
    <w:rsid w:val="2A6B2E42"/>
    <w:rsid w:val="2AC76A36"/>
    <w:rsid w:val="2B317A3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4F6012"/>
    <w:rsid w:val="418B6245"/>
    <w:rsid w:val="41AF6FED"/>
    <w:rsid w:val="41CA748B"/>
    <w:rsid w:val="42CD6CB4"/>
    <w:rsid w:val="433F5232"/>
    <w:rsid w:val="44913E5B"/>
    <w:rsid w:val="44CA7460"/>
    <w:rsid w:val="45575FA5"/>
    <w:rsid w:val="45705FA8"/>
    <w:rsid w:val="465639DA"/>
    <w:rsid w:val="47592D12"/>
    <w:rsid w:val="48A85B94"/>
    <w:rsid w:val="4CC71561"/>
    <w:rsid w:val="4DD178A8"/>
    <w:rsid w:val="4EE2651D"/>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8E31456"/>
    <w:rsid w:val="6B1876BE"/>
    <w:rsid w:val="6CC91FA4"/>
    <w:rsid w:val="6D4B0D25"/>
    <w:rsid w:val="6D96218F"/>
    <w:rsid w:val="6E5C1A46"/>
    <w:rsid w:val="6FDD7EC6"/>
    <w:rsid w:val="70EC0070"/>
    <w:rsid w:val="727B711C"/>
    <w:rsid w:val="730C21ED"/>
    <w:rsid w:val="74320117"/>
    <w:rsid w:val="747704A6"/>
    <w:rsid w:val="749C5410"/>
    <w:rsid w:val="74BF1DC1"/>
    <w:rsid w:val="74DE7D1E"/>
    <w:rsid w:val="75C1191A"/>
    <w:rsid w:val="766D5E9A"/>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21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2023-09-07T06:10:54Z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