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外三科、妇产科、党政综合办电脑等项目招标公告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外三科、妇产科、党政综合办电脑等项目（询价采购）。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3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9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14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五、预算价格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31480.00元（大写：叁万壹仟肆佰捌拾元整），报价不得超预算。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（一）供货企业所投产品、规格必须满足《昆明市西山区人民医院集中采购管理暂行办法》要求，质量必须符合国家相关部门标准。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</w:rPr>
        <w:t>14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      2023年9月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11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spacing w:after="100" w:afterAutospacing="1"/>
        <w:ind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spacing w:after="100" w:afterAutospacing="1"/>
        <w:ind w:firstLine="703"/>
        <w:jc w:val="center"/>
        <w:rPr>
          <w:rFonts w:cs="Calibri" w:asciiTheme="majorEastAsia" w:hAnsiTheme="majorEastAsia" w:eastAsiaTheme="majorEastAsia"/>
          <w:b/>
          <w:color w:val="000000" w:themeColor="text1"/>
          <w:sz w:val="35"/>
          <w:szCs w:val="35"/>
        </w:rPr>
      </w:pPr>
    </w:p>
    <w:tbl>
      <w:tblPr>
        <w:tblStyle w:val="4"/>
        <w:tblpPr w:leftFromText="180" w:rightFromText="180" w:vertAnchor="text" w:horzAnchor="margin" w:tblpXSpec="center" w:tblpY="-1234"/>
        <w:tblW w:w="115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0" w:afterAutospacing="1" w:line="560" w:lineRule="exact"/>
              <w:ind w:firstLine="643"/>
              <w:jc w:val="left"/>
              <w:textAlignment w:val="auto"/>
              <w:rPr>
                <w:rFonts w:ascii="仿宋_GB2312" w:hAnsi="仿宋_GB2312" w:eastAsia="仿宋_GB2312" w:cs="仿宋_GB2312"/>
                <w:b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0" w:afterAutospacing="1" w:line="560" w:lineRule="exact"/>
              <w:ind w:firstLine="640"/>
              <w:jc w:val="left"/>
              <w:textAlignment w:val="auto"/>
              <w:rPr>
                <w:rFonts w:ascii="仿宋_GB2312" w:hAnsi="仿宋_GB2312" w:eastAsia="仿宋_GB2312" w:cs="仿宋_GB2312"/>
                <w:bCs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</w:rPr>
              <w:t>附件1</w:t>
            </w:r>
            <w:bookmarkStart w:id="0" w:name="_Toc431290536"/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昆明市西山区人民医院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外三科、妇产科、党政综合办电脑等项目招标参数</w:t>
            </w:r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tbl>
            <w:tblPr>
              <w:tblStyle w:val="4"/>
              <w:tblW w:w="10460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4"/>
              <w:gridCol w:w="316"/>
              <w:gridCol w:w="1364"/>
              <w:gridCol w:w="5376"/>
              <w:gridCol w:w="580"/>
              <w:gridCol w:w="780"/>
              <w:gridCol w:w="540"/>
              <w:gridCol w:w="1164"/>
              <w:gridCol w:w="16"/>
            </w:tblGrid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5" w:hRule="atLeast"/>
              </w:trPr>
              <w:tc>
                <w:tcPr>
                  <w:tcW w:w="640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2"/>
                    </w:rPr>
                    <w:t>序号</w:t>
                  </w:r>
                </w:p>
              </w:tc>
              <w:tc>
                <w:tcPr>
                  <w:tcW w:w="136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产品名称</w:t>
                  </w:r>
                </w:p>
              </w:tc>
              <w:tc>
                <w:tcPr>
                  <w:tcW w:w="537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产品型号及技术规格</w:t>
                  </w:r>
                </w:p>
              </w:tc>
              <w:tc>
                <w:tcPr>
                  <w:tcW w:w="5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单位</w:t>
                  </w:r>
                </w:p>
              </w:tc>
              <w:tc>
                <w:tcPr>
                  <w:tcW w:w="7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单价</w:t>
                  </w:r>
                </w:p>
              </w:tc>
              <w:tc>
                <w:tcPr>
                  <w:tcW w:w="5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数量</w:t>
                  </w:r>
                </w:p>
              </w:tc>
              <w:tc>
                <w:tcPr>
                  <w:tcW w:w="1180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合计（元）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75" w:hRule="atLeast"/>
              </w:trPr>
              <w:tc>
                <w:tcPr>
                  <w:tcW w:w="640" w:type="dxa"/>
                  <w:gridSpan w:val="2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1</w:t>
                  </w:r>
                </w:p>
              </w:tc>
              <w:tc>
                <w:tcPr>
                  <w:tcW w:w="136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联想台式电脑</w:t>
                  </w:r>
                </w:p>
              </w:tc>
              <w:tc>
                <w:tcPr>
                  <w:tcW w:w="537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 xml:space="preserve"> Core i3-12500 3.0G 6C 12T/Intel Alder Lake B660 PCI/8GB DDR4 3200 UDIMM/1TB HD 7200RPM 3.5/256GB SSD M.2 2242 G3 TLC/2x M.2 支架/无光驱/Intel Comet Lake H470/TW 13.6L 310W 92% QTM/集成网卡/新PS2键盘A/USB Calliope 黑色鼠标/前6后4usb接口/显示器；23.8寸联想智能云教室/启天整机五年有限保修上门服务包_促销/启天分体台式尊享服务极速版/联想IT资产环保处置服务基础版/Windows 11 Home 64bit简体中文版 </w:t>
                  </w:r>
                </w:p>
              </w:tc>
              <w:tc>
                <w:tcPr>
                  <w:tcW w:w="5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台</w:t>
                  </w:r>
                </w:p>
              </w:tc>
              <w:tc>
                <w:tcPr>
                  <w:tcW w:w="7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4000 </w:t>
                  </w:r>
                </w:p>
              </w:tc>
              <w:tc>
                <w:tcPr>
                  <w:tcW w:w="5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5</w:t>
                  </w:r>
                </w:p>
              </w:tc>
              <w:tc>
                <w:tcPr>
                  <w:tcW w:w="1180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20000 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6" w:hRule="atLeast"/>
              </w:trPr>
              <w:tc>
                <w:tcPr>
                  <w:tcW w:w="640" w:type="dxa"/>
                  <w:gridSpan w:val="2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2</w:t>
                  </w: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激光打印机</w:t>
                  </w:r>
                </w:p>
              </w:tc>
              <w:tc>
                <w:tcPr>
                  <w:tcW w:w="53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最大打印幅面：A4\黑白打印速度：28ppm\最高分辨率：1200×1200dpi\耗材类型：鼓粉分离\进纸盒容量：标配纸盒：250页进纸盒，1....&gt;&gt;\网络打印：无线/有线网络打印\双面打印：自动</w:t>
                  </w:r>
                </w:p>
              </w:tc>
              <w:tc>
                <w:tcPr>
                  <w:tcW w:w="5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台</w:t>
                  </w:r>
                </w:p>
              </w:tc>
              <w:tc>
                <w:tcPr>
                  <w:tcW w:w="7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1850 </w:t>
                  </w:r>
                </w:p>
              </w:tc>
              <w:tc>
                <w:tcPr>
                  <w:tcW w:w="5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1</w:t>
                  </w:r>
                </w:p>
              </w:tc>
              <w:tc>
                <w:tcPr>
                  <w:tcW w:w="1180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 1850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6" w:hRule="atLeast"/>
              </w:trPr>
              <w:tc>
                <w:tcPr>
                  <w:tcW w:w="640" w:type="dxa"/>
                  <w:gridSpan w:val="2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3</w:t>
                  </w: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电脑</w:t>
                  </w:r>
                </w:p>
              </w:tc>
              <w:tc>
                <w:tcPr>
                  <w:tcW w:w="53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**主机：**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1. **处理器：** Intel Core i7-12700K。这款处理器具有强大的性能，适用于需要处理大量数据的应用，如视频编辑。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2. **主板：** ASUS ROG Strix Z760-E Gaming。这款主板具有足够的插槽以支持未来的升级，包括额外的存储设备或显卡。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3. **内存：** Corsair Vengeance RGB Pro 32GB DDR4 3200MHz。足够的内存对于视频制作非常重要，这款内存条具有高性能和RGB照明功能。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4. **硬盘：** Western Digital Blue SN550 NVMe M.2 1TB。这款硬盘具有较快的读写速度，可以大幅提升系统响应速度。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**图形卡：**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1. **NVIDIA GeForce RTX 3070。**这款图形卡具有强大的性能，可以处理4K甚至8K的视频，还具有RTX光线追踪技术，可以为视频添加逼真的光线效果。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**机箱：**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1. **冷却：** NZXT Kraken X63。这款液体冷却系统可以保持CPU的较高性能，噪音也相对较低。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2. **机箱：** NZXT H710i。这款机箱足够的空间以支持未来的升级，具有优秀的散热性能，能为良好的PC性能提供保障。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**其他：**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1. **电源：** Corsair RM750x 750W。这款电源具有80 Plus Gold认证，可以提供稳定的电力供应，并且噪音较低。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2. **键盘：** Logitech MX Master 3。这是一款舒适的高精度鼠标，可以提供良好的人机交互体验。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3. **鼠标：** Logitech MX Master 3。选择与键盘相同的鼠标，以便于跨设备的一致性操作。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4. **显示器：** LG 27GL850-B 27英寸 4K显示器。对于视频制作来说，一款高分辨率的显示器是很重要的。这款显示器具有广色域技术，能提供出色的色彩精度。</w:t>
                  </w:r>
                </w:p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18"/>
                      <w:szCs w:val="18"/>
                    </w:rPr>
                    <w:t>5. **操作系统：** Windows 10专业版。对于视频制作来说，一个稳定的操作系统是很重要的，Windows 10专业版可以提供所需的所有工具和功能。</w:t>
                  </w:r>
                </w:p>
              </w:tc>
              <w:tc>
                <w:tcPr>
                  <w:tcW w:w="5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台</w:t>
                  </w:r>
                </w:p>
              </w:tc>
              <w:tc>
                <w:tcPr>
                  <w:tcW w:w="7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9630</w:t>
                  </w:r>
                </w:p>
              </w:tc>
              <w:tc>
                <w:tcPr>
                  <w:tcW w:w="5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1</w:t>
                  </w:r>
                </w:p>
              </w:tc>
              <w:tc>
                <w:tcPr>
                  <w:tcW w:w="1180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9630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6" w:type="dxa"/>
                <w:trHeight w:val="720" w:hRule="atLeast"/>
              </w:trPr>
              <w:tc>
                <w:tcPr>
                  <w:tcW w:w="324" w:type="dxa"/>
                  <w:tcBorders>
                    <w:right w:val="nil"/>
                  </w:tcBorders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</w:p>
              </w:tc>
              <w:tc>
                <w:tcPr>
                  <w:tcW w:w="316" w:type="dxa"/>
                  <w:tcBorders>
                    <w:left w:val="nil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</w:p>
              </w:tc>
              <w:tc>
                <w:tcPr>
                  <w:tcW w:w="136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  <w:t>合计</w:t>
                  </w:r>
                </w:p>
              </w:tc>
              <w:tc>
                <w:tcPr>
                  <w:tcW w:w="8440" w:type="dxa"/>
                  <w:gridSpan w:val="5"/>
                  <w:tcBorders>
                    <w:left w:val="nil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31480元</w:t>
                  </w:r>
                </w:p>
              </w:tc>
            </w:tr>
          </w:tbl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1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>
      <w:pPr>
        <w:ind w:left="-1558" w:leftChars="-742" w:firstLine="0" w:firstLineChars="0"/>
      </w:pPr>
    </w:p>
    <w:p>
      <w:pPr>
        <w:ind w:firstLine="42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54E73"/>
    <w:rsid w:val="0045012E"/>
    <w:rsid w:val="00503BBD"/>
    <w:rsid w:val="00630502"/>
    <w:rsid w:val="006C4550"/>
    <w:rsid w:val="0077775D"/>
    <w:rsid w:val="007A5BFE"/>
    <w:rsid w:val="009C27E0"/>
    <w:rsid w:val="009C2991"/>
    <w:rsid w:val="00B17F35"/>
    <w:rsid w:val="00B214CB"/>
    <w:rsid w:val="00B54E73"/>
    <w:rsid w:val="00B94E6B"/>
    <w:rsid w:val="00DD0719"/>
    <w:rsid w:val="00E3654C"/>
    <w:rsid w:val="00F02202"/>
    <w:rsid w:val="31C5069A"/>
    <w:rsid w:val="3D46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01F2C8-286C-4FB0-B25E-941C79E850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379</Words>
  <Characters>2162</Characters>
  <Lines>18</Lines>
  <Paragraphs>5</Paragraphs>
  <TotalTime>60</TotalTime>
  <ScaleCrop>false</ScaleCrop>
  <LinksUpToDate>false</LinksUpToDate>
  <CharactersWithSpaces>2536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2023-01-16T07:26:00Z</dcterms:created>
  <dc:creator>lenovvo</dc:creator>
  <cp:lastModifiedBy>向日葵上的年糕</cp:lastModifiedBy>
  <dcterms:modified xsi:type="dcterms:W3CDTF">2023-09-11T06:07:18Z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