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“四害”消杀服务项目咨询公告</w:t>
      </w: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我院拟对“四害”消杀服务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“四害”消杀服务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：医院共有面积约40850平米，需要按照相关要求开展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“四害”消杀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昆明市西山区人民医院“四害”消杀服务项目报价表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服务方案及报价格式自拟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jc w:val="left"/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1、服务方案中至少要有</w:t>
      </w:r>
      <w:r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开展工作的频次及防治的相关方法；</w:t>
      </w:r>
    </w:p>
    <w:p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2、报价中要有分项报价，包括人工、材料、药剂、税费等。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D48DE"/>
    <w:rsid w:val="2E7D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2023-09-11T07:43:00Z</dcterms:created>
  <dc:creator>杨超</dc:creator>
  <cp:lastModifiedBy>杨超</cp:lastModifiedBy>
  <dcterms:modified xsi:type="dcterms:W3CDTF">2023-09-11T08:08:47Z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