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eastAsia="zh-CN"/>
        </w:rPr>
        <w:t>国有资产清查专项审计服务</w:t>
      </w:r>
      <w:r>
        <w:rPr>
          <w:rFonts w:hint="eastAsia" w:ascii="方正小标宋简体" w:hAnsi="方正小标宋简体" w:eastAsia="方正小标宋简体" w:cs="方正小标宋简体"/>
          <w:b/>
          <w:bCs/>
          <w:sz w:val="44"/>
          <w:szCs w:val="44"/>
        </w:rPr>
        <w:t>项目询价函</w:t>
      </w:r>
    </w:p>
    <w:p>
      <w:pPr>
        <w:ind w:firstLine="640" w:firstLineChars="200"/>
        <w:rPr>
          <w:rFonts w:ascii="仿宋_GB2312" w:hAnsi="仿宋_GB2312" w:eastAsia="仿宋_GB2312" w:cs="仿宋_GB2312"/>
          <w:sz w:val="32"/>
          <w:szCs w:val="32"/>
        </w:rPr>
      </w:pPr>
    </w:p>
    <w:p>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我院拟对</w:t>
      </w:r>
      <w:r>
        <w:rPr>
          <w:rFonts w:hint="eastAsia" w:ascii="仿宋_GB2312" w:hAnsi="仿宋_GB2312" w:eastAsia="仿宋_GB2312" w:cs="仿宋_GB2312"/>
          <w:sz w:val="32"/>
          <w:szCs w:val="32"/>
          <w:lang w:eastAsia="zh-CN"/>
        </w:rPr>
        <w:t>国有资产清查专项审计服务</w:t>
      </w:r>
      <w:r>
        <w:rPr>
          <w:rFonts w:hint="eastAsia" w:ascii="仿宋_GB2312" w:hAnsi="仿宋_GB2312" w:eastAsia="仿宋_GB2312" w:cs="仿宋_GB2312"/>
          <w:sz w:val="32"/>
          <w:szCs w:val="32"/>
        </w:rPr>
        <w:t>项目进行邀请报价，诚邀符合条件并有意向的投标人参加报价。现将相关事项说明如下：</w:t>
      </w:r>
    </w:p>
    <w:p>
      <w:pPr>
        <w:rPr>
          <w:rFonts w:hint="eastAsia" w:ascii="仿宋_GB2312" w:hAnsi="仿宋_GB2312" w:eastAsia="仿宋_GB2312" w:cs="仿宋_GB2312"/>
          <w:sz w:val="32"/>
          <w:szCs w:val="32"/>
        </w:rPr>
      </w:pPr>
      <w:r>
        <w:rPr>
          <w:rFonts w:hint="eastAsia" w:ascii="仿宋_GB2312" w:hAnsi="仿宋_GB2312" w:eastAsia="仿宋_GB2312" w:cs="仿宋_GB2312"/>
          <w:b/>
          <w:bCs/>
          <w:color w:val="FF0000"/>
          <w:sz w:val="32"/>
          <w:szCs w:val="32"/>
        </w:rPr>
        <w:t>★注：本次</w:t>
      </w:r>
      <w:r>
        <w:rPr>
          <w:rFonts w:hint="eastAsia" w:ascii="仿宋_GB2312" w:hAnsi="仿宋_GB2312" w:eastAsia="仿宋_GB2312" w:cs="仿宋_GB2312"/>
          <w:b/>
          <w:bCs/>
          <w:color w:val="FF0000"/>
          <w:sz w:val="32"/>
          <w:szCs w:val="32"/>
          <w:lang w:val="en-US" w:eastAsia="zh-CN"/>
        </w:rPr>
        <w:t>咨询</w:t>
      </w:r>
      <w:r>
        <w:rPr>
          <w:rFonts w:hint="eastAsia" w:ascii="仿宋_GB2312" w:hAnsi="仿宋_GB2312" w:eastAsia="仿宋_GB2312" w:cs="仿宋_GB2312"/>
          <w:b/>
          <w:bCs/>
          <w:color w:val="FF0000"/>
          <w:sz w:val="32"/>
          <w:szCs w:val="32"/>
        </w:rPr>
        <w:t>只作为</w:t>
      </w:r>
      <w:r>
        <w:rPr>
          <w:rFonts w:hint="eastAsia" w:ascii="仿宋_GB2312" w:hAnsi="仿宋_GB2312" w:eastAsia="仿宋_GB2312" w:cs="仿宋_GB2312"/>
          <w:b/>
          <w:bCs/>
          <w:color w:val="FF0000"/>
          <w:sz w:val="32"/>
          <w:szCs w:val="32"/>
          <w:lang w:val="en-US" w:eastAsia="zh-CN"/>
        </w:rPr>
        <w:t>院方的市场调研</w:t>
      </w:r>
      <w:r>
        <w:rPr>
          <w:rFonts w:hint="eastAsia" w:ascii="仿宋_GB2312" w:hAnsi="仿宋_GB2312" w:eastAsia="仿宋_GB2312" w:cs="仿宋_GB2312"/>
          <w:b/>
          <w:bCs/>
          <w:color w:val="FF0000"/>
          <w:sz w:val="32"/>
          <w:szCs w:val="32"/>
        </w:rPr>
        <w:t>，</w:t>
      </w:r>
      <w:r>
        <w:rPr>
          <w:rFonts w:hint="eastAsia" w:ascii="仿宋_GB2312" w:hAnsi="仿宋_GB2312" w:eastAsia="仿宋_GB2312" w:cs="仿宋_GB2312"/>
          <w:b/>
          <w:bCs/>
          <w:color w:val="FF0000"/>
          <w:sz w:val="32"/>
          <w:szCs w:val="32"/>
          <w:lang w:val="en-US" w:eastAsia="zh-CN"/>
        </w:rPr>
        <w:t>并非最终招标</w:t>
      </w:r>
      <w:r>
        <w:rPr>
          <w:rFonts w:hint="eastAsia" w:ascii="仿宋_GB2312" w:hAnsi="仿宋_GB2312" w:eastAsia="仿宋_GB2312" w:cs="仿宋_GB2312"/>
          <w:b/>
          <w:bCs/>
          <w:color w:val="FF0000"/>
          <w:sz w:val="32"/>
          <w:szCs w:val="32"/>
        </w:rPr>
        <w:t>结果</w:t>
      </w:r>
      <w:r>
        <w:rPr>
          <w:rFonts w:hint="eastAsia" w:ascii="仿宋_GB2312" w:hAnsi="仿宋_GB2312" w:eastAsia="仿宋_GB2312" w:cs="仿宋_GB2312"/>
          <w:b/>
          <w:bCs/>
          <w:color w:val="FF0000"/>
          <w:sz w:val="32"/>
          <w:szCs w:val="32"/>
          <w:lang w:eastAsia="zh-CN"/>
        </w:rPr>
        <w:t>，</w:t>
      </w:r>
      <w:r>
        <w:rPr>
          <w:rFonts w:hint="eastAsia" w:ascii="仿宋_GB2312" w:hAnsi="仿宋_GB2312" w:eastAsia="仿宋_GB2312" w:cs="仿宋_GB2312"/>
          <w:b/>
          <w:bCs/>
          <w:color w:val="FF0000"/>
          <w:sz w:val="32"/>
          <w:szCs w:val="32"/>
          <w:lang w:val="en-US" w:eastAsia="zh-CN"/>
        </w:rPr>
        <w:t>且</w:t>
      </w:r>
      <w:r>
        <w:rPr>
          <w:rFonts w:hint="eastAsia" w:ascii="仿宋_GB2312" w:hAnsi="仿宋_GB2312" w:eastAsia="仿宋_GB2312" w:cs="仿宋_GB2312"/>
          <w:b/>
          <w:bCs/>
          <w:color w:val="FF0000"/>
          <w:sz w:val="32"/>
          <w:szCs w:val="32"/>
        </w:rPr>
        <w:t>不作</w:t>
      </w:r>
      <w:r>
        <w:rPr>
          <w:rFonts w:hint="eastAsia" w:ascii="仿宋_GB2312" w:hAnsi="仿宋_GB2312" w:eastAsia="仿宋_GB2312" w:cs="仿宋_GB2312"/>
          <w:b/>
          <w:bCs/>
          <w:color w:val="FF0000"/>
          <w:sz w:val="32"/>
          <w:szCs w:val="32"/>
          <w:lang w:val="en-US" w:eastAsia="zh-CN"/>
        </w:rPr>
        <w:t>为</w:t>
      </w:r>
      <w:r>
        <w:rPr>
          <w:rFonts w:hint="eastAsia" w:ascii="仿宋_GB2312" w:hAnsi="仿宋_GB2312" w:eastAsia="仿宋_GB2312" w:cs="仿宋_GB2312"/>
          <w:b/>
          <w:bCs/>
          <w:color w:val="FF0000"/>
          <w:sz w:val="32"/>
          <w:szCs w:val="32"/>
        </w:rPr>
        <w:t>招投标</w:t>
      </w:r>
      <w:r>
        <w:rPr>
          <w:rFonts w:hint="eastAsia" w:ascii="仿宋_GB2312" w:hAnsi="仿宋_GB2312" w:eastAsia="仿宋_GB2312" w:cs="仿宋_GB2312"/>
          <w:b/>
          <w:bCs/>
          <w:color w:val="FF0000"/>
          <w:sz w:val="32"/>
          <w:szCs w:val="32"/>
          <w:lang w:val="en-US" w:eastAsia="zh-CN"/>
        </w:rPr>
        <w:t>的</w:t>
      </w:r>
      <w:r>
        <w:rPr>
          <w:rFonts w:hint="eastAsia" w:ascii="仿宋_GB2312" w:hAnsi="仿宋_GB2312" w:eastAsia="仿宋_GB2312" w:cs="仿宋_GB2312"/>
          <w:b/>
          <w:bCs/>
          <w:color w:val="FF0000"/>
          <w:sz w:val="32"/>
          <w:szCs w:val="32"/>
        </w:rPr>
        <w:t>参考。</w:t>
      </w:r>
    </w:p>
    <w:p>
      <w:pPr>
        <w:ind w:firstLine="640" w:firstLineChars="200"/>
        <w:rPr>
          <w:rFonts w:hint="eastAsia" w:ascii="黑体" w:hAnsi="黑体" w:eastAsia="黑体" w:cs="黑体"/>
          <w:b w:val="0"/>
          <w:bCs w:val="0"/>
          <w:sz w:val="32"/>
          <w:szCs w:val="32"/>
        </w:rPr>
      </w:pPr>
      <w:r>
        <w:rPr>
          <w:rFonts w:hint="eastAsia" w:ascii="黑体" w:hAnsi="黑体" w:eastAsia="黑体" w:cs="黑体"/>
          <w:b w:val="0"/>
          <w:bCs w:val="0"/>
          <w:sz w:val="32"/>
          <w:szCs w:val="32"/>
        </w:rPr>
        <w:t>一、项目基本情况</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eastAsia" w:ascii="仿宋_GB2312" w:hAnsi="仿宋_GB2312" w:eastAsia="仿宋_GB2312" w:cs="仿宋_GB2312"/>
          <w:b/>
          <w:bCs/>
          <w:sz w:val="32"/>
          <w:szCs w:val="32"/>
        </w:rPr>
        <w:t>项目名称</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国有资产清查专项审计服务</w:t>
      </w:r>
      <w:r>
        <w:rPr>
          <w:rFonts w:hint="eastAsia" w:ascii="仿宋_GB2312" w:hAnsi="仿宋_GB2312" w:eastAsia="仿宋_GB2312" w:cs="仿宋_GB2312"/>
          <w:sz w:val="32"/>
          <w:szCs w:val="32"/>
        </w:rPr>
        <w:t>项目；</w:t>
      </w:r>
    </w:p>
    <w:p>
      <w:pPr>
        <w:numPr>
          <w:ilvl w:val="0"/>
          <w:numId w:val="0"/>
        </w:numPr>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b/>
          <w:bCs/>
          <w:sz w:val="32"/>
          <w:szCs w:val="32"/>
          <w:lang w:val="en-US" w:eastAsia="zh-CN"/>
        </w:rPr>
        <w:t>项目情况</w:t>
      </w:r>
      <w:r>
        <w:rPr>
          <w:rFonts w:hint="eastAsia" w:ascii="仿宋_GB2312" w:hAnsi="仿宋_GB2312" w:eastAsia="仿宋_GB2312" w:cs="仿宋_GB2312"/>
          <w:sz w:val="32"/>
          <w:szCs w:val="32"/>
          <w:lang w:val="en-US" w:eastAsia="zh-CN"/>
        </w:rPr>
        <w:t>：医院因开展工作需要</w:t>
      </w:r>
      <w:r>
        <w:rPr>
          <w:rFonts w:hint="eastAsia" w:ascii="仿宋_GB2312" w:hAnsi="仿宋_GB2312" w:eastAsia="仿宋_GB2312" w:cs="仿宋_GB2312"/>
          <w:sz w:val="32"/>
          <w:szCs w:val="32"/>
          <w:lang w:eastAsia="zh-CN"/>
        </w:rPr>
        <w:t>国有资产清查专项审计服务</w:t>
      </w:r>
      <w:r>
        <w:rPr>
          <w:rFonts w:hint="eastAsia" w:ascii="仿宋_GB2312" w:hAnsi="仿宋_GB2312" w:eastAsia="仿宋_GB2312" w:cs="仿宋_GB2312"/>
          <w:sz w:val="32"/>
          <w:szCs w:val="32"/>
          <w:lang w:val="en-US" w:eastAsia="zh-CN"/>
        </w:rPr>
        <w:t>，</w:t>
      </w:r>
      <w:r>
        <w:rPr>
          <w:rFonts w:ascii="仿宋" w:hAnsi="仿宋" w:eastAsia="仿宋" w:cs="宋体"/>
          <w:kern w:val="0"/>
          <w:sz w:val="32"/>
          <w:szCs w:val="32"/>
        </w:rPr>
        <w:t>清查基准日</w:t>
      </w:r>
      <w:r>
        <w:rPr>
          <w:rFonts w:hint="eastAsia" w:ascii="仿宋" w:hAnsi="仿宋" w:eastAsia="仿宋" w:cs="宋体"/>
          <w:kern w:val="0"/>
          <w:sz w:val="32"/>
          <w:szCs w:val="32"/>
        </w:rPr>
        <w:t>为2</w:t>
      </w:r>
      <w:r>
        <w:rPr>
          <w:rFonts w:ascii="仿宋" w:hAnsi="仿宋" w:eastAsia="仿宋" w:cs="宋体"/>
          <w:kern w:val="0"/>
          <w:sz w:val="32"/>
          <w:szCs w:val="32"/>
        </w:rPr>
        <w:t>023</w:t>
      </w:r>
      <w:r>
        <w:rPr>
          <w:rFonts w:hint="eastAsia" w:ascii="仿宋" w:hAnsi="仿宋" w:eastAsia="仿宋" w:cs="宋体"/>
          <w:kern w:val="0"/>
          <w:sz w:val="32"/>
          <w:szCs w:val="32"/>
        </w:rPr>
        <w:t>年1</w:t>
      </w:r>
      <w:r>
        <w:rPr>
          <w:rFonts w:ascii="仿宋" w:hAnsi="仿宋" w:eastAsia="仿宋" w:cs="宋体"/>
          <w:kern w:val="0"/>
          <w:sz w:val="32"/>
          <w:szCs w:val="32"/>
        </w:rPr>
        <w:t>2</w:t>
      </w:r>
      <w:r>
        <w:rPr>
          <w:rFonts w:hint="eastAsia" w:ascii="仿宋" w:hAnsi="仿宋" w:eastAsia="仿宋" w:cs="宋体"/>
          <w:kern w:val="0"/>
          <w:sz w:val="32"/>
          <w:szCs w:val="32"/>
        </w:rPr>
        <w:t>月3</w:t>
      </w:r>
      <w:r>
        <w:rPr>
          <w:rFonts w:ascii="仿宋" w:hAnsi="仿宋" w:eastAsia="仿宋" w:cs="宋体"/>
          <w:kern w:val="0"/>
          <w:sz w:val="32"/>
          <w:szCs w:val="32"/>
        </w:rPr>
        <w:t>1</w:t>
      </w:r>
      <w:r>
        <w:rPr>
          <w:rFonts w:hint="eastAsia" w:ascii="仿宋" w:hAnsi="仿宋" w:eastAsia="仿宋" w:cs="宋体"/>
          <w:kern w:val="0"/>
          <w:sz w:val="32"/>
          <w:szCs w:val="32"/>
        </w:rPr>
        <w:t>日</w:t>
      </w:r>
      <w:r>
        <w:rPr>
          <w:rFonts w:hint="eastAsia" w:ascii="仿宋" w:hAnsi="仿宋" w:eastAsia="仿宋" w:cs="宋体"/>
          <w:kern w:val="0"/>
          <w:sz w:val="32"/>
          <w:szCs w:val="32"/>
          <w:lang w:eastAsia="zh-CN"/>
        </w:rPr>
        <w:t>，</w:t>
      </w:r>
      <w:r>
        <w:rPr>
          <w:rFonts w:ascii="仿宋" w:hAnsi="仿宋" w:eastAsia="仿宋" w:cs="宋体"/>
          <w:kern w:val="0"/>
          <w:sz w:val="32"/>
          <w:szCs w:val="32"/>
        </w:rPr>
        <w:t>清查</w:t>
      </w:r>
      <w:r>
        <w:rPr>
          <w:rFonts w:hint="eastAsia" w:ascii="仿宋" w:hAnsi="仿宋" w:eastAsia="仿宋" w:cs="宋体"/>
          <w:kern w:val="0"/>
          <w:sz w:val="32"/>
          <w:szCs w:val="32"/>
        </w:rPr>
        <w:t>内容</w:t>
      </w:r>
      <w:r>
        <w:rPr>
          <w:rFonts w:ascii="仿宋" w:hAnsi="仿宋" w:eastAsia="仿宋" w:cs="宋体"/>
          <w:kern w:val="0"/>
          <w:sz w:val="32"/>
          <w:szCs w:val="32"/>
        </w:rPr>
        <w:t>包括截止清查基准日的财产清查</w:t>
      </w:r>
      <w:r>
        <w:rPr>
          <w:rFonts w:hint="eastAsia" w:ascii="仿宋" w:hAnsi="仿宋" w:eastAsia="仿宋" w:cs="宋体"/>
          <w:kern w:val="0"/>
          <w:sz w:val="32"/>
          <w:szCs w:val="32"/>
        </w:rPr>
        <w:t>和账务清理，工作完成时限为2</w:t>
      </w:r>
      <w:r>
        <w:rPr>
          <w:rFonts w:ascii="仿宋" w:hAnsi="仿宋" w:eastAsia="仿宋" w:cs="宋体"/>
          <w:kern w:val="0"/>
          <w:sz w:val="32"/>
          <w:szCs w:val="32"/>
        </w:rPr>
        <w:t>024</w:t>
      </w:r>
      <w:r>
        <w:rPr>
          <w:rFonts w:hint="eastAsia" w:ascii="仿宋" w:hAnsi="仿宋" w:eastAsia="仿宋" w:cs="宋体"/>
          <w:kern w:val="0"/>
          <w:sz w:val="32"/>
          <w:szCs w:val="32"/>
        </w:rPr>
        <w:t>年3月3</w:t>
      </w:r>
      <w:r>
        <w:rPr>
          <w:rFonts w:ascii="仿宋" w:hAnsi="仿宋" w:eastAsia="仿宋" w:cs="宋体"/>
          <w:kern w:val="0"/>
          <w:sz w:val="32"/>
          <w:szCs w:val="32"/>
        </w:rPr>
        <w:t>1</w:t>
      </w:r>
      <w:r>
        <w:rPr>
          <w:rFonts w:hint="eastAsia" w:ascii="仿宋" w:hAnsi="仿宋" w:eastAsia="仿宋" w:cs="宋体"/>
          <w:kern w:val="0"/>
          <w:sz w:val="32"/>
          <w:szCs w:val="32"/>
        </w:rPr>
        <w:t>日前</w:t>
      </w:r>
      <w:r>
        <w:rPr>
          <w:rFonts w:hint="eastAsia" w:ascii="仿宋" w:hAnsi="仿宋" w:eastAsia="仿宋" w:cs="宋体"/>
          <w:kern w:val="0"/>
          <w:sz w:val="32"/>
          <w:szCs w:val="32"/>
          <w:lang w:eastAsia="zh-CN"/>
        </w:rPr>
        <w:t>，</w:t>
      </w:r>
      <w:r>
        <w:rPr>
          <w:rFonts w:hint="eastAsia" w:ascii="仿宋_GB2312" w:hAnsi="仿宋_GB2312" w:eastAsia="仿宋_GB2312" w:cs="仿宋_GB2312"/>
          <w:sz w:val="32"/>
          <w:szCs w:val="32"/>
          <w:lang w:val="en-US" w:eastAsia="zh-CN"/>
        </w:rPr>
        <w:t>拟对</w:t>
      </w:r>
      <w:r>
        <w:rPr>
          <w:rFonts w:hint="eastAsia" w:ascii="仿宋_GB2312" w:hAnsi="仿宋_GB2312" w:eastAsia="仿宋_GB2312" w:cs="仿宋_GB2312"/>
          <w:sz w:val="32"/>
          <w:szCs w:val="32"/>
          <w:lang w:eastAsia="zh-CN"/>
        </w:rPr>
        <w:t>国有资产清查专项审计服务项目进行</w:t>
      </w:r>
      <w:r>
        <w:rPr>
          <w:rFonts w:hint="eastAsia" w:ascii="仿宋_GB2312" w:hAnsi="仿宋_GB2312" w:eastAsia="仿宋_GB2312" w:cs="仿宋_GB2312"/>
          <w:sz w:val="32"/>
          <w:szCs w:val="32"/>
          <w:lang w:val="en-US" w:eastAsia="zh-CN"/>
        </w:rPr>
        <w:t>采购，现</w:t>
      </w:r>
      <w:r>
        <w:rPr>
          <w:rFonts w:hint="eastAsia" w:ascii="仿宋_GB2312" w:hAnsi="仿宋_GB2312" w:eastAsia="仿宋_GB2312" w:cs="仿宋_GB2312"/>
          <w:sz w:val="32"/>
          <w:szCs w:val="32"/>
          <w:lang w:eastAsia="zh-CN"/>
        </w:rPr>
        <w:t>对</w:t>
      </w:r>
      <w:r>
        <w:rPr>
          <w:rFonts w:hint="eastAsia" w:ascii="仿宋_GB2312" w:hAnsi="仿宋_GB2312" w:eastAsia="仿宋_GB2312" w:cs="仿宋_GB2312"/>
          <w:sz w:val="32"/>
          <w:szCs w:val="32"/>
          <w:lang w:val="en-US" w:eastAsia="zh-CN"/>
        </w:rPr>
        <w:t>该项目</w:t>
      </w:r>
      <w:r>
        <w:rPr>
          <w:rFonts w:hint="eastAsia" w:ascii="仿宋_GB2312" w:hAnsi="仿宋_GB2312" w:eastAsia="仿宋_GB2312" w:cs="仿宋_GB2312"/>
          <w:sz w:val="32"/>
          <w:szCs w:val="32"/>
          <w:lang w:eastAsia="zh-CN"/>
        </w:rPr>
        <w:t>进行</w:t>
      </w:r>
      <w:r>
        <w:rPr>
          <w:rFonts w:hint="eastAsia" w:ascii="仿宋_GB2312" w:hAnsi="仿宋_GB2312" w:eastAsia="仿宋_GB2312" w:cs="仿宋_GB2312"/>
          <w:sz w:val="32"/>
          <w:szCs w:val="32"/>
          <w:lang w:val="en-US" w:eastAsia="zh-CN"/>
        </w:rPr>
        <w:t>咨询；</w:t>
      </w:r>
    </w:p>
    <w:p>
      <w:pPr>
        <w:ind w:firstLine="640" w:firstLineChars="200"/>
        <w:rPr>
          <w:rFonts w:hint="default" w:ascii="仿宋" w:hAnsi="仿宋" w:eastAsia="仿宋" w:cs="仿宋"/>
          <w:sz w:val="32"/>
          <w:szCs w:val="32"/>
          <w:lang w:val="en-US" w:eastAsia="zh-CN"/>
        </w:rPr>
      </w:pPr>
      <w:r>
        <w:rPr>
          <w:rFonts w:hint="eastAsia" w:ascii="仿宋" w:hAnsi="仿宋" w:eastAsia="仿宋" w:cs="仿宋"/>
          <w:b w:val="0"/>
          <w:bCs w:val="0"/>
          <w:sz w:val="32"/>
          <w:szCs w:val="32"/>
          <w:lang w:val="en-US" w:eastAsia="zh-CN"/>
        </w:rPr>
        <w:t>（三）</w:t>
      </w:r>
      <w:r>
        <w:rPr>
          <w:rFonts w:hint="eastAsia" w:ascii="仿宋_GB2312" w:hAnsi="仿宋_GB2312" w:eastAsia="仿宋_GB2312" w:cs="仿宋_GB2312"/>
          <w:b/>
          <w:bCs/>
          <w:sz w:val="32"/>
          <w:szCs w:val="32"/>
          <w:lang w:val="en-US" w:eastAsia="zh-CN"/>
        </w:rPr>
        <w:t>供应期限</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lang w:val="en-US" w:eastAsia="zh-CN"/>
        </w:rPr>
        <w:t>审计结束。</w:t>
      </w:r>
    </w:p>
    <w:p>
      <w:pPr>
        <w:keepNext w:val="0"/>
        <w:keepLines w:val="0"/>
        <w:pageBreakBefore w:val="0"/>
        <w:kinsoku/>
        <w:wordWrap/>
        <w:overflowPunct/>
        <w:topLinePunct w:val="0"/>
        <w:autoSpaceDE/>
        <w:autoSpaceDN/>
        <w:bidi w:val="0"/>
        <w:adjustRightInd/>
        <w:snapToGrid/>
        <w:spacing w:beforeAutospacing="0" w:afterAutospacing="0"/>
        <w:ind w:left="0"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二、详细参数</w:t>
      </w:r>
    </w:p>
    <w:p>
      <w:pPr>
        <w:pStyle w:val="5"/>
        <w:keepNext w:val="0"/>
        <w:keepLines w:val="0"/>
        <w:pageBreakBefore w:val="0"/>
        <w:widowControl/>
        <w:numPr>
          <w:ilvl w:val="0"/>
          <w:numId w:val="1"/>
        </w:numPr>
        <w:kinsoku/>
        <w:wordWrap/>
        <w:overflowPunct/>
        <w:topLinePunct w:val="0"/>
        <w:autoSpaceDE/>
        <w:autoSpaceDN/>
        <w:bidi w:val="0"/>
        <w:adjustRightInd/>
        <w:snapToGrid/>
        <w:spacing w:beforeAutospacing="0" w:afterAutospacing="0"/>
        <w:ind w:left="0" w:leftChars="0" w:firstLine="640" w:firstLineChars="200"/>
        <w:jc w:val="left"/>
        <w:textAlignment w:val="auto"/>
        <w:rPr>
          <w:rFonts w:ascii="仿宋" w:hAnsi="仿宋" w:eastAsia="仿宋" w:cs="宋体"/>
          <w:kern w:val="0"/>
          <w:sz w:val="32"/>
          <w:szCs w:val="32"/>
        </w:rPr>
      </w:pPr>
      <w:r>
        <w:rPr>
          <w:rFonts w:ascii="仿宋" w:hAnsi="仿宋" w:eastAsia="仿宋" w:cs="宋体"/>
          <w:kern w:val="0"/>
          <w:sz w:val="32"/>
          <w:szCs w:val="32"/>
        </w:rPr>
        <w:t>资产清查</w:t>
      </w:r>
    </w:p>
    <w:p>
      <w:pPr>
        <w:keepNext w:val="0"/>
        <w:keepLines w:val="0"/>
        <w:pageBreakBefore w:val="0"/>
        <w:widowControl/>
        <w:kinsoku/>
        <w:wordWrap/>
        <w:overflowPunct/>
        <w:topLinePunct w:val="0"/>
        <w:autoSpaceDE/>
        <w:autoSpaceDN/>
        <w:bidi w:val="0"/>
        <w:adjustRightInd/>
        <w:snapToGrid/>
        <w:spacing w:beforeAutospacing="0" w:afterAutospacing="0"/>
        <w:ind w:left="0" w:firstLine="640" w:firstLineChars="200"/>
        <w:jc w:val="left"/>
        <w:textAlignment w:val="auto"/>
        <w:rPr>
          <w:rFonts w:ascii="仿宋" w:hAnsi="仿宋" w:eastAsia="仿宋"/>
          <w:sz w:val="32"/>
          <w:szCs w:val="32"/>
        </w:rPr>
      </w:pPr>
      <w:r>
        <w:rPr>
          <w:rFonts w:ascii="仿宋" w:hAnsi="仿宋" w:eastAsia="仿宋"/>
          <w:sz w:val="32"/>
          <w:szCs w:val="32"/>
        </w:rPr>
        <w:t>对截止2023年12月31日的固定资产和无形资产进行清查、盘点、鉴定，梳理拟报废处置国有资产清单，对拟报废处置国有资产出具审核意见和经济鉴证报告，及对批准处置的国有资产进行后续处理；对国有资产进行清产核资，以便做好固定资产清查、报废处理工作，并编制固定资产年报及财务报告，更新行政事业单位资产管理系统数据，做到账实相符，</w:t>
      </w:r>
      <w:r>
        <w:rPr>
          <w:rFonts w:hint="eastAsia" w:ascii="仿宋" w:hAnsi="仿宋" w:eastAsia="仿宋"/>
          <w:sz w:val="32"/>
          <w:szCs w:val="32"/>
        </w:rPr>
        <w:t>包括：</w:t>
      </w:r>
    </w:p>
    <w:p>
      <w:pPr>
        <w:keepNext w:val="0"/>
        <w:keepLines w:val="0"/>
        <w:pageBreakBefore w:val="0"/>
        <w:widowControl/>
        <w:numPr>
          <w:ilvl w:val="0"/>
          <w:numId w:val="2"/>
        </w:numPr>
        <w:kinsoku/>
        <w:wordWrap/>
        <w:overflowPunct/>
        <w:topLinePunct w:val="0"/>
        <w:autoSpaceDE/>
        <w:autoSpaceDN/>
        <w:bidi w:val="0"/>
        <w:adjustRightInd/>
        <w:snapToGrid/>
        <w:spacing w:beforeAutospacing="0" w:afterAutospacing="0"/>
        <w:ind w:left="0" w:leftChars="0" w:firstLine="640" w:firstLineChars="200"/>
        <w:jc w:val="left"/>
        <w:textAlignment w:val="auto"/>
        <w:rPr>
          <w:rFonts w:ascii="仿宋" w:hAnsi="仿宋" w:eastAsia="仿宋" w:cs="宋体"/>
          <w:kern w:val="0"/>
          <w:sz w:val="32"/>
          <w:szCs w:val="32"/>
        </w:rPr>
      </w:pPr>
      <w:r>
        <w:rPr>
          <w:rFonts w:ascii="仿宋" w:hAnsi="仿宋" w:eastAsia="仿宋" w:cs="宋体"/>
          <w:kern w:val="0"/>
          <w:sz w:val="32"/>
          <w:szCs w:val="32"/>
        </w:rPr>
        <w:t>固定资产。房屋及构筑物、设备(含通用设备和专用设备)等。固定资产一物一卡条形码贴标工作。资产系统入账以来固定资产卡片信息进行完善等工作。</w:t>
      </w:r>
    </w:p>
    <w:p>
      <w:pPr>
        <w:keepNext w:val="0"/>
        <w:keepLines w:val="0"/>
        <w:pageBreakBefore w:val="0"/>
        <w:widowControl/>
        <w:numPr>
          <w:ilvl w:val="0"/>
          <w:numId w:val="2"/>
        </w:numPr>
        <w:kinsoku/>
        <w:wordWrap/>
        <w:overflowPunct/>
        <w:topLinePunct w:val="0"/>
        <w:autoSpaceDE/>
        <w:autoSpaceDN/>
        <w:bidi w:val="0"/>
        <w:adjustRightInd/>
        <w:snapToGrid/>
        <w:spacing w:beforeAutospacing="0" w:afterAutospacing="0"/>
        <w:ind w:left="0" w:leftChars="0" w:firstLine="640" w:firstLineChars="200"/>
        <w:jc w:val="left"/>
        <w:textAlignment w:val="auto"/>
        <w:rPr>
          <w:rFonts w:ascii="仿宋" w:hAnsi="仿宋" w:eastAsia="仿宋" w:cs="宋体"/>
          <w:kern w:val="0"/>
          <w:sz w:val="32"/>
          <w:szCs w:val="32"/>
        </w:rPr>
      </w:pPr>
      <w:r>
        <w:rPr>
          <w:rFonts w:ascii="仿宋" w:hAnsi="仿宋" w:eastAsia="仿宋" w:cs="宋体"/>
          <w:kern w:val="0"/>
          <w:sz w:val="32"/>
          <w:szCs w:val="32"/>
        </w:rPr>
        <w:t>无形资产。专利权、非专利技术、土地使用权等.</w:t>
      </w:r>
    </w:p>
    <w:p>
      <w:pPr>
        <w:keepNext w:val="0"/>
        <w:keepLines w:val="0"/>
        <w:pageBreakBefore w:val="0"/>
        <w:widowControl/>
        <w:numPr>
          <w:ilvl w:val="0"/>
          <w:numId w:val="2"/>
        </w:numPr>
        <w:kinsoku/>
        <w:wordWrap/>
        <w:overflowPunct/>
        <w:topLinePunct w:val="0"/>
        <w:autoSpaceDE/>
        <w:autoSpaceDN/>
        <w:bidi w:val="0"/>
        <w:adjustRightInd/>
        <w:snapToGrid/>
        <w:spacing w:beforeAutospacing="0" w:afterAutospacing="0"/>
        <w:ind w:left="0" w:leftChars="0" w:firstLine="640" w:firstLineChars="200"/>
        <w:jc w:val="left"/>
        <w:textAlignment w:val="auto"/>
        <w:rPr>
          <w:rFonts w:ascii="仿宋" w:hAnsi="仿宋" w:eastAsia="仿宋" w:cs="宋体"/>
          <w:kern w:val="0"/>
          <w:sz w:val="32"/>
          <w:szCs w:val="32"/>
        </w:rPr>
      </w:pPr>
      <w:r>
        <w:rPr>
          <w:rFonts w:ascii="仿宋" w:hAnsi="仿宋" w:eastAsia="仿宋" w:cs="宋体"/>
          <w:kern w:val="0"/>
          <w:sz w:val="32"/>
          <w:szCs w:val="32"/>
        </w:rPr>
        <w:t>存货。药品、卫生材料、低值易耗品、其他材料等。</w:t>
      </w:r>
    </w:p>
    <w:p>
      <w:pPr>
        <w:pStyle w:val="5"/>
        <w:keepNext w:val="0"/>
        <w:keepLines w:val="0"/>
        <w:pageBreakBefore w:val="0"/>
        <w:widowControl/>
        <w:numPr>
          <w:ilvl w:val="0"/>
          <w:numId w:val="1"/>
        </w:numPr>
        <w:kinsoku/>
        <w:wordWrap/>
        <w:overflowPunct/>
        <w:topLinePunct w:val="0"/>
        <w:autoSpaceDE/>
        <w:autoSpaceDN/>
        <w:bidi w:val="0"/>
        <w:adjustRightInd/>
        <w:snapToGrid/>
        <w:spacing w:beforeAutospacing="0" w:afterAutospacing="0"/>
        <w:ind w:left="0" w:leftChars="0" w:firstLine="640" w:firstLineChars="200"/>
        <w:jc w:val="left"/>
        <w:textAlignment w:val="auto"/>
        <w:rPr>
          <w:rFonts w:ascii="仿宋" w:hAnsi="仿宋" w:eastAsia="仿宋" w:cs="宋体"/>
          <w:kern w:val="0"/>
          <w:sz w:val="32"/>
          <w:szCs w:val="32"/>
        </w:rPr>
      </w:pPr>
      <w:r>
        <w:rPr>
          <w:rFonts w:ascii="仿宋" w:hAnsi="仿宋" w:eastAsia="仿宋" w:cs="宋体"/>
          <w:kern w:val="0"/>
          <w:sz w:val="32"/>
          <w:szCs w:val="32"/>
        </w:rPr>
        <w:t>账务清理</w:t>
      </w:r>
    </w:p>
    <w:p>
      <w:pPr>
        <w:keepNext w:val="0"/>
        <w:keepLines w:val="0"/>
        <w:pageBreakBefore w:val="0"/>
        <w:widowControl/>
        <w:numPr>
          <w:ilvl w:val="0"/>
          <w:numId w:val="3"/>
        </w:numPr>
        <w:kinsoku/>
        <w:wordWrap/>
        <w:overflowPunct/>
        <w:topLinePunct w:val="0"/>
        <w:autoSpaceDE/>
        <w:autoSpaceDN/>
        <w:bidi w:val="0"/>
        <w:adjustRightInd/>
        <w:snapToGrid/>
        <w:spacing w:beforeAutospacing="0" w:afterAutospacing="0"/>
        <w:ind w:left="0" w:leftChars="0" w:firstLine="640" w:firstLineChars="200"/>
        <w:jc w:val="left"/>
        <w:textAlignment w:val="auto"/>
        <w:rPr>
          <w:rFonts w:ascii="仿宋" w:hAnsi="仿宋" w:eastAsia="仿宋" w:cs="宋体"/>
          <w:kern w:val="0"/>
          <w:sz w:val="32"/>
          <w:szCs w:val="32"/>
        </w:rPr>
      </w:pPr>
      <w:r>
        <w:rPr>
          <w:rFonts w:ascii="仿宋" w:hAnsi="仿宋" w:eastAsia="仿宋" w:cs="宋体"/>
          <w:kern w:val="0"/>
          <w:sz w:val="32"/>
          <w:szCs w:val="32"/>
        </w:rPr>
        <w:t>银行账户、库存现金;</w:t>
      </w:r>
    </w:p>
    <w:p>
      <w:pPr>
        <w:keepNext w:val="0"/>
        <w:keepLines w:val="0"/>
        <w:pageBreakBefore w:val="0"/>
        <w:widowControl/>
        <w:numPr>
          <w:ilvl w:val="0"/>
          <w:numId w:val="3"/>
        </w:numPr>
        <w:kinsoku/>
        <w:wordWrap/>
        <w:overflowPunct/>
        <w:topLinePunct w:val="0"/>
        <w:autoSpaceDE/>
        <w:autoSpaceDN/>
        <w:bidi w:val="0"/>
        <w:adjustRightInd/>
        <w:snapToGrid/>
        <w:spacing w:beforeAutospacing="0" w:afterAutospacing="0"/>
        <w:ind w:left="0" w:leftChars="0" w:firstLine="640" w:firstLineChars="200"/>
        <w:jc w:val="left"/>
        <w:textAlignment w:val="auto"/>
        <w:rPr>
          <w:rFonts w:ascii="仿宋" w:hAnsi="仿宋" w:eastAsia="仿宋" w:cs="宋体"/>
          <w:kern w:val="0"/>
          <w:sz w:val="32"/>
          <w:szCs w:val="32"/>
        </w:rPr>
      </w:pPr>
      <w:r>
        <w:rPr>
          <w:rFonts w:hint="eastAsia" w:ascii="仿宋" w:hAnsi="仿宋" w:eastAsia="仿宋" w:cs="宋体"/>
          <w:kern w:val="0"/>
          <w:sz w:val="32"/>
          <w:szCs w:val="32"/>
        </w:rPr>
        <w:t>往来款项：</w:t>
      </w:r>
      <w:r>
        <w:rPr>
          <w:rFonts w:ascii="仿宋" w:hAnsi="仿宋" w:eastAsia="仿宋" w:cs="宋体"/>
          <w:kern w:val="0"/>
          <w:sz w:val="32"/>
          <w:szCs w:val="32"/>
        </w:rPr>
        <w:t>应收账款、预付账款、其他应收款等资金往来;</w:t>
      </w:r>
    </w:p>
    <w:p>
      <w:pPr>
        <w:pStyle w:val="5"/>
        <w:keepNext w:val="0"/>
        <w:keepLines w:val="0"/>
        <w:pageBreakBefore w:val="0"/>
        <w:widowControl/>
        <w:numPr>
          <w:ilvl w:val="0"/>
          <w:numId w:val="1"/>
        </w:numPr>
        <w:kinsoku/>
        <w:wordWrap/>
        <w:overflowPunct/>
        <w:topLinePunct w:val="0"/>
        <w:autoSpaceDE/>
        <w:autoSpaceDN/>
        <w:bidi w:val="0"/>
        <w:adjustRightInd/>
        <w:snapToGrid/>
        <w:spacing w:beforeAutospacing="0" w:afterAutospacing="0"/>
        <w:ind w:left="0" w:leftChars="0" w:firstLine="640" w:firstLineChars="200"/>
        <w:jc w:val="left"/>
        <w:textAlignment w:val="auto"/>
        <w:rPr>
          <w:rFonts w:ascii="仿宋" w:hAnsi="仿宋" w:eastAsia="仿宋" w:cs="宋体"/>
          <w:kern w:val="0"/>
          <w:sz w:val="32"/>
          <w:szCs w:val="32"/>
        </w:rPr>
      </w:pPr>
      <w:r>
        <w:rPr>
          <w:rFonts w:hint="eastAsia" w:ascii="仿宋" w:hAnsi="仿宋" w:eastAsia="仿宋" w:cs="宋体"/>
          <w:kern w:val="0"/>
          <w:sz w:val="32"/>
          <w:szCs w:val="32"/>
        </w:rPr>
        <w:t>审计服务</w:t>
      </w:r>
      <w:r>
        <w:rPr>
          <w:rFonts w:ascii="仿宋" w:hAnsi="仿宋" w:eastAsia="仿宋" w:cs="宋体"/>
          <w:kern w:val="0"/>
          <w:sz w:val="32"/>
          <w:szCs w:val="32"/>
        </w:rPr>
        <w:t>结果要求</w:t>
      </w:r>
    </w:p>
    <w:p>
      <w:pPr>
        <w:pStyle w:val="2"/>
        <w:keepNext w:val="0"/>
        <w:keepLines w:val="0"/>
        <w:pageBreakBefore w:val="0"/>
        <w:kinsoku/>
        <w:wordWrap/>
        <w:overflowPunct/>
        <w:topLinePunct w:val="0"/>
        <w:autoSpaceDE/>
        <w:autoSpaceDN/>
        <w:bidi w:val="0"/>
        <w:adjustRightInd/>
        <w:snapToGrid/>
        <w:spacing w:before="0" w:beforeAutospacing="0" w:after="0" w:afterAutospacing="0"/>
        <w:ind w:left="0" w:firstLine="640" w:firstLineChars="200"/>
        <w:jc w:val="both"/>
        <w:textAlignment w:val="auto"/>
        <w:rPr>
          <w:rFonts w:ascii="仿宋" w:hAnsi="仿宋" w:eastAsia="仿宋"/>
          <w:sz w:val="32"/>
          <w:szCs w:val="32"/>
        </w:rPr>
      </w:pPr>
      <w:r>
        <w:rPr>
          <w:rFonts w:hint="eastAsia" w:ascii="仿宋" w:hAnsi="仿宋" w:eastAsia="仿宋"/>
          <w:sz w:val="32"/>
          <w:szCs w:val="32"/>
        </w:rPr>
        <w:t>1.</w:t>
      </w:r>
      <w:r>
        <w:rPr>
          <w:rFonts w:ascii="Calibri" w:hAnsi="Calibri" w:eastAsia="仿宋" w:cs="Calibri"/>
          <w:sz w:val="32"/>
          <w:szCs w:val="32"/>
        </w:rPr>
        <w:t> </w:t>
      </w:r>
      <w:r>
        <w:rPr>
          <w:rFonts w:hint="eastAsia" w:ascii="仿宋" w:hAnsi="仿宋" w:eastAsia="仿宋"/>
          <w:sz w:val="32"/>
          <w:szCs w:val="32"/>
        </w:rPr>
        <w:t>按要求对资产进行盘点、账务清理，按要求进行账、卡、物的核对工作，落实每一件资产的使用状况、存放地点、使用人等固定资产相关信息。同时根据清查盘点后收集到的实时信息更新财政系统对应的固定资产信息。</w:t>
      </w:r>
    </w:p>
    <w:p>
      <w:pPr>
        <w:pStyle w:val="2"/>
        <w:keepNext w:val="0"/>
        <w:keepLines w:val="0"/>
        <w:pageBreakBefore w:val="0"/>
        <w:kinsoku/>
        <w:wordWrap/>
        <w:overflowPunct/>
        <w:topLinePunct w:val="0"/>
        <w:autoSpaceDE/>
        <w:autoSpaceDN/>
        <w:bidi w:val="0"/>
        <w:adjustRightInd/>
        <w:snapToGrid/>
        <w:spacing w:before="0" w:beforeAutospacing="0" w:after="0" w:afterAutospacing="0"/>
        <w:ind w:left="0" w:firstLine="640" w:firstLineChars="200"/>
        <w:jc w:val="both"/>
        <w:textAlignment w:val="auto"/>
        <w:rPr>
          <w:rFonts w:ascii="仿宋" w:hAnsi="仿宋" w:eastAsia="仿宋"/>
          <w:sz w:val="32"/>
          <w:szCs w:val="32"/>
        </w:rPr>
      </w:pPr>
      <w:r>
        <w:rPr>
          <w:rFonts w:hint="eastAsia" w:ascii="仿宋" w:hAnsi="仿宋" w:eastAsia="仿宋"/>
          <w:sz w:val="32"/>
          <w:szCs w:val="32"/>
        </w:rPr>
        <w:t>2.</w:t>
      </w:r>
      <w:r>
        <w:rPr>
          <w:rFonts w:ascii="Calibri" w:hAnsi="Calibri" w:eastAsia="仿宋" w:cs="Calibri"/>
          <w:sz w:val="32"/>
          <w:szCs w:val="32"/>
        </w:rPr>
        <w:t> </w:t>
      </w:r>
      <w:r>
        <w:rPr>
          <w:rFonts w:hint="eastAsia" w:ascii="仿宋" w:hAnsi="仿宋" w:eastAsia="仿宋"/>
          <w:sz w:val="32"/>
          <w:szCs w:val="32"/>
        </w:rPr>
        <w:t>制作新的固定资产条形码粘贴至对应的固定资产，并为资产制作对应的二维码识别。</w:t>
      </w:r>
    </w:p>
    <w:p>
      <w:pPr>
        <w:pStyle w:val="2"/>
        <w:keepNext w:val="0"/>
        <w:keepLines w:val="0"/>
        <w:pageBreakBefore w:val="0"/>
        <w:kinsoku/>
        <w:wordWrap/>
        <w:overflowPunct/>
        <w:topLinePunct w:val="0"/>
        <w:autoSpaceDE/>
        <w:autoSpaceDN/>
        <w:bidi w:val="0"/>
        <w:adjustRightInd/>
        <w:snapToGrid/>
        <w:spacing w:before="0" w:beforeAutospacing="0" w:after="0" w:afterAutospacing="0"/>
        <w:ind w:left="0" w:firstLine="640" w:firstLineChars="200"/>
        <w:jc w:val="both"/>
        <w:textAlignment w:val="auto"/>
        <w:rPr>
          <w:rFonts w:ascii="仿宋" w:hAnsi="仿宋" w:eastAsia="仿宋"/>
          <w:sz w:val="32"/>
          <w:szCs w:val="32"/>
        </w:rPr>
      </w:pPr>
      <w:r>
        <w:rPr>
          <w:rFonts w:hint="eastAsia" w:ascii="仿宋" w:hAnsi="仿宋" w:eastAsia="仿宋"/>
          <w:sz w:val="32"/>
          <w:szCs w:val="32"/>
        </w:rPr>
        <w:t>3.</w:t>
      </w:r>
      <w:r>
        <w:rPr>
          <w:rFonts w:ascii="Calibri" w:hAnsi="Calibri" w:eastAsia="仿宋" w:cs="Calibri"/>
          <w:sz w:val="32"/>
          <w:szCs w:val="32"/>
        </w:rPr>
        <w:t> </w:t>
      </w:r>
      <w:r>
        <w:rPr>
          <w:rFonts w:hint="eastAsia" w:ascii="仿宋" w:hAnsi="仿宋" w:eastAsia="仿宋"/>
          <w:sz w:val="32"/>
          <w:szCs w:val="32"/>
        </w:rPr>
        <w:t>完成清查报告，按相关要求完成国有固定资产清查专项审计服务工作并出具资产清查专项审计报告。</w:t>
      </w:r>
    </w:p>
    <w:p>
      <w:pPr>
        <w:pStyle w:val="2"/>
        <w:keepNext w:val="0"/>
        <w:keepLines w:val="0"/>
        <w:pageBreakBefore w:val="0"/>
        <w:kinsoku/>
        <w:wordWrap/>
        <w:overflowPunct/>
        <w:topLinePunct w:val="0"/>
        <w:autoSpaceDE/>
        <w:autoSpaceDN/>
        <w:bidi w:val="0"/>
        <w:adjustRightInd/>
        <w:snapToGrid/>
        <w:spacing w:before="0" w:beforeAutospacing="0" w:after="0" w:afterAutospacing="0"/>
        <w:ind w:left="0" w:firstLine="640" w:firstLineChars="200"/>
        <w:jc w:val="both"/>
        <w:textAlignment w:val="auto"/>
        <w:rPr>
          <w:rFonts w:ascii="仿宋" w:hAnsi="仿宋" w:eastAsia="仿宋"/>
          <w:sz w:val="32"/>
          <w:szCs w:val="32"/>
        </w:rPr>
      </w:pPr>
      <w:r>
        <w:rPr>
          <w:rFonts w:hint="eastAsia" w:ascii="仿宋" w:hAnsi="仿宋" w:eastAsia="仿宋"/>
          <w:sz w:val="32"/>
          <w:szCs w:val="32"/>
        </w:rPr>
        <w:t>4.</w:t>
      </w:r>
      <w:r>
        <w:rPr>
          <w:rFonts w:ascii="Calibri" w:hAnsi="Calibri" w:eastAsia="仿宋" w:cs="Calibri"/>
          <w:sz w:val="32"/>
          <w:szCs w:val="32"/>
        </w:rPr>
        <w:t> </w:t>
      </w:r>
      <w:r>
        <w:rPr>
          <w:rFonts w:hint="eastAsia" w:ascii="仿宋" w:hAnsi="仿宋" w:eastAsia="仿宋"/>
          <w:sz w:val="32"/>
          <w:szCs w:val="32"/>
        </w:rPr>
        <w:t>根据资产清查过程中收集到的资产盘盈、盘亏、财产损失以及达到报废条件的资产相关资料，出具经济鉴证报告。</w:t>
      </w:r>
    </w:p>
    <w:p>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01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19</w:t>
      </w:r>
      <w:r>
        <w:rPr>
          <w:rFonts w:hint="eastAsia" w:ascii="仿宋_GB2312" w:hAnsi="仿宋_GB2312" w:eastAsia="仿宋_GB2312" w:cs="仿宋_GB2312"/>
          <w:sz w:val="32"/>
          <w:szCs w:val="32"/>
        </w:rPr>
        <w:t>日。</w:t>
      </w:r>
    </w:p>
    <w:p>
      <w:pPr>
        <w:ind w:firstLine="640" w:firstLineChars="200"/>
        <w:rPr>
          <w:rFonts w:ascii="黑体" w:hAnsi="黑体" w:eastAsia="黑体" w:cs="黑体"/>
          <w:sz w:val="32"/>
          <w:szCs w:val="32"/>
        </w:rPr>
      </w:pPr>
      <w:r>
        <w:rPr>
          <w:rFonts w:hint="eastAsia" w:ascii="黑体" w:hAnsi="黑体" w:eastAsia="黑体" w:cs="黑体"/>
          <w:sz w:val="32"/>
          <w:szCs w:val="32"/>
        </w:rPr>
        <w:t>四、报价函投递要求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门诊</w:t>
      </w:r>
      <w:r>
        <w:rPr>
          <w:rFonts w:hint="eastAsia" w:ascii="仿宋_GB2312" w:hAnsi="仿宋_GB2312" w:eastAsia="仿宋_GB2312" w:cs="仿宋_GB2312"/>
          <w:sz w:val="32"/>
          <w:szCs w:val="32"/>
        </w:rPr>
        <w:t>4楼</w:t>
      </w:r>
      <w:r>
        <w:rPr>
          <w:rFonts w:hint="eastAsia" w:ascii="仿宋_GB2312" w:hAnsi="仿宋_GB2312" w:eastAsia="仿宋_GB2312" w:cs="仿宋_GB2312"/>
          <w:sz w:val="32"/>
          <w:szCs w:val="32"/>
          <w:lang w:eastAsia="zh-CN"/>
        </w:rPr>
        <w:t>财务部</w:t>
      </w:r>
      <w:r>
        <w:rPr>
          <w:rFonts w:hint="eastAsia" w:ascii="仿宋_GB2312" w:hAnsi="仿宋_GB2312" w:eastAsia="仿宋_GB2312" w:cs="仿宋_GB2312"/>
          <w:sz w:val="32"/>
          <w:szCs w:val="32"/>
          <w:lang w:val="en-US" w:eastAsia="zh-CN"/>
        </w:rPr>
        <w:t>4009室</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01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24</w:t>
      </w:r>
      <w:bookmarkStart w:id="0" w:name="_GoBack"/>
      <w:bookmarkEnd w:id="0"/>
      <w:r>
        <w:rPr>
          <w:rFonts w:hint="eastAsia" w:ascii="仿宋_GB2312" w:hAnsi="仿宋_GB2312" w:eastAsia="仿宋_GB2312" w:cs="仿宋_GB2312"/>
          <w:sz w:val="32"/>
          <w:szCs w:val="32"/>
        </w:rPr>
        <w:t>日16:00（北京时间），上午8:30-11:30，下午13:30-17:00，逾期收到或不符合规定的文件将被拒绝。</w:t>
      </w:r>
    </w:p>
    <w:p>
      <w:pPr>
        <w:numPr>
          <w:ilvl w:val="0"/>
          <w:numId w:val="0"/>
        </w:num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（三）咨询电话：</w:t>
      </w:r>
      <w:r>
        <w:rPr>
          <w:rFonts w:hint="eastAsia" w:ascii="仿宋_GB2312" w:hAnsi="仿宋_GB2312" w:eastAsia="仿宋_GB2312" w:cs="仿宋_GB2312"/>
          <w:sz w:val="32"/>
          <w:szCs w:val="32"/>
        </w:rPr>
        <w:t>0871－</w:t>
      </w:r>
      <w:r>
        <w:rPr>
          <w:rFonts w:hint="eastAsia" w:ascii="仿宋_GB2312" w:hAnsi="仿宋_GB2312" w:eastAsia="仿宋_GB2312" w:cs="仿宋_GB2312"/>
          <w:sz w:val="32"/>
          <w:szCs w:val="32"/>
          <w:lang w:val="en-US" w:eastAsia="zh-CN"/>
        </w:rPr>
        <w:t>68185968</w:t>
      </w:r>
      <w:r>
        <w:rPr>
          <w:rFonts w:hint="eastAsia" w:ascii="仿宋_GB2312" w:hAnsi="仿宋_GB2312" w:eastAsia="仿宋_GB2312" w:cs="仿宋_GB2312"/>
          <w:sz w:val="32"/>
          <w:szCs w:val="32"/>
        </w:rPr>
        <w:t>；联系人：</w:t>
      </w:r>
      <w:r>
        <w:rPr>
          <w:rFonts w:hint="eastAsia" w:ascii="仿宋_GB2312" w:hAnsi="仿宋_GB2312" w:eastAsia="仿宋_GB2312" w:cs="仿宋_GB2312"/>
          <w:sz w:val="32"/>
          <w:szCs w:val="32"/>
          <w:lang w:val="en-US" w:eastAsia="zh-CN"/>
        </w:rPr>
        <w:t>李老师</w:t>
      </w:r>
      <w:r>
        <w:rPr>
          <w:rFonts w:hint="eastAsia" w:ascii="仿宋_GB2312" w:hAnsi="仿宋_GB2312" w:eastAsia="仿宋_GB2312" w:cs="仿宋_GB2312"/>
          <w:sz w:val="32"/>
          <w:szCs w:val="32"/>
        </w:rPr>
        <w:t>。</w:t>
      </w:r>
    </w:p>
    <w:p>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pPr>
        <w:ind w:firstLine="640" w:firstLineChars="200"/>
      </w:pPr>
      <w:r>
        <w:rPr>
          <w:rFonts w:hint="eastAsia" w:ascii="仿宋_GB2312" w:hAnsi="仿宋_GB2312" w:eastAsia="仿宋_GB2312" w:cs="仿宋_GB2312"/>
          <w:sz w:val="32"/>
          <w:szCs w:val="32"/>
        </w:rPr>
        <w:t>昆明市西山区人民医院官网：www.xsqrmyy.net。</w:t>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0000000000000000000"/>
    <w:charset w:val="86"/>
    <w:family w:val="script"/>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A149B05"/>
    <w:multiLevelType w:val="singleLevel"/>
    <w:tmpl w:val="8A149B05"/>
    <w:lvl w:ilvl="0" w:tentative="0">
      <w:start w:val="1"/>
      <w:numFmt w:val="decimal"/>
      <w:suff w:val="nothing"/>
      <w:lvlText w:val="%1．"/>
      <w:lvlJc w:val="left"/>
      <w:pPr>
        <w:ind w:left="0" w:firstLine="400"/>
      </w:pPr>
      <w:rPr>
        <w:rFonts w:hint="default"/>
      </w:rPr>
    </w:lvl>
  </w:abstractNum>
  <w:abstractNum w:abstractNumId="1">
    <w:nsid w:val="C1A0A8C2"/>
    <w:multiLevelType w:val="singleLevel"/>
    <w:tmpl w:val="C1A0A8C2"/>
    <w:lvl w:ilvl="0" w:tentative="0">
      <w:start w:val="1"/>
      <w:numFmt w:val="chineseCounting"/>
      <w:suff w:val="nothing"/>
      <w:lvlText w:val="（%1）"/>
      <w:lvlJc w:val="left"/>
      <w:pPr>
        <w:ind w:left="0" w:firstLine="420"/>
      </w:pPr>
      <w:rPr>
        <w:rFonts w:hint="eastAsia"/>
      </w:rPr>
    </w:lvl>
  </w:abstractNum>
  <w:abstractNum w:abstractNumId="2">
    <w:nsid w:val="1607EFE4"/>
    <w:multiLevelType w:val="singleLevel"/>
    <w:tmpl w:val="1607EFE4"/>
    <w:lvl w:ilvl="0" w:tentative="0">
      <w:start w:val="1"/>
      <w:numFmt w:val="decimal"/>
      <w:suff w:val="nothing"/>
      <w:lvlText w:val="%1．"/>
      <w:lvlJc w:val="left"/>
      <w:pPr>
        <w:ind w:left="0" w:firstLine="4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AB07BAC"/>
    <w:rsid w:val="1B9D1F7A"/>
    <w:rsid w:val="1CD05C93"/>
    <w:rsid w:val="361E1D10"/>
    <w:rsid w:val="4AB07BAC"/>
    <w:rsid w:val="532C0A00"/>
    <w:rsid w:val="73802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4</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2023-11-10T08:50:00Z</dcterms:created>
  <dc:creator>Administrator</dc:creator>
  <cp:lastModifiedBy>Administrator</cp:lastModifiedBy>
  <dcterms:modified xsi:type="dcterms:W3CDTF">2024-01-19T06:24:54Z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