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939"/>
        <w:jc w:val="center"/>
        <w:rPr>
          <w:rFonts w:ascii="方正小标宋简体" w:hAnsi="方正小标宋简体" w:eastAsia="方正小标宋简体" w:cs="方正小标宋简体"/>
          <w:b/>
          <w:bCs/>
          <w:spacing w:val="14"/>
          <w:sz w:val="44"/>
          <w:szCs w:val="44"/>
          <w:highlight w:val="yellow"/>
        </w:rPr>
      </w:pPr>
      <w:r>
        <w:rPr>
          <w:rFonts w:hint="eastAsia" w:ascii="方正小标宋简体" w:hAnsi="方正小标宋简体" w:eastAsia="方正小标宋简体" w:cs="方正小标宋简体"/>
          <w:b/>
          <w:bCs/>
          <w:spacing w:val="14"/>
          <w:sz w:val="44"/>
          <w:szCs w:val="44"/>
        </w:rPr>
        <w:t>招标公告-1（投标人资料初审）</w:t>
      </w:r>
    </w:p>
    <w:p>
      <w:pPr>
        <w:spacing w:line="560" w:lineRule="exact"/>
        <w:ind w:firstLine="640"/>
        <w:jc w:val="left"/>
        <w:rPr>
          <w:rFonts w:hint="eastAsia" w:ascii="黑体" w:hAnsi="黑体" w:eastAsia="黑体"/>
          <w:color w:val="000000" w:themeColor="text1"/>
          <w:sz w:val="32"/>
          <w:szCs w:val="32"/>
          <w14:textFill>
            <w14:solidFill>
              <w14:schemeClr w14:val="tx1"/>
            </w14:solidFill>
          </w14:textFill>
        </w:rPr>
      </w:pPr>
    </w:p>
    <w:p>
      <w:pPr>
        <w:spacing w:line="560" w:lineRule="exact"/>
        <w:ind w:firstLine="640"/>
        <w:jc w:val="left"/>
        <w:rPr>
          <w:rFonts w:ascii="黑体" w:hAnsi="黑体" w:eastAsia="黑体" w:cs="方正小标宋简体"/>
          <w:bCs/>
          <w:color w:val="FF0000"/>
          <w:sz w:val="44"/>
          <w:szCs w:val="44"/>
        </w:rPr>
      </w:pPr>
      <w:r>
        <w:rPr>
          <w:rFonts w:hint="eastAsia" w:ascii="黑体" w:hAnsi="黑体" w:eastAsia="黑体"/>
          <w:color w:val="000000" w:themeColor="text1"/>
          <w:sz w:val="32"/>
          <w:szCs w:val="32"/>
          <w14:textFill>
            <w14:solidFill>
              <w14:schemeClr w14:val="tx1"/>
            </w14:solidFill>
          </w14:textFill>
        </w:rPr>
        <w:t>一、项目名称</w:t>
      </w:r>
    </w:p>
    <w:p>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采购项目：医学影像专业实习生个人</w:t>
      </w:r>
      <w:r>
        <w:rPr>
          <w:rFonts w:hint="eastAsia" w:ascii="仿宋_GB2312" w:hAnsi="仿宋_GB2312" w:eastAsia="仿宋_GB2312" w:cs="仿宋_GB2312"/>
          <w:b w:val="0"/>
          <w:sz w:val="32"/>
        </w:rPr>
        <w:t>剂量监测服务采购项目</w:t>
      </w:r>
    </w:p>
    <w:p>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采购项目预算金额：2100元</w:t>
      </w:r>
    </w:p>
    <w:p>
      <w:pPr>
        <w:pStyle w:val="4"/>
        <w:spacing w:line="560" w:lineRule="exact"/>
        <w:ind w:right="0" w:rightChars="0" w:firstLine="643" w:firstLineChars="200"/>
        <w:rPr>
          <w:rFonts w:ascii="黑体" w:hAnsi="黑体" w:eastAsia="黑体" w:cs="黑体"/>
          <w:b w:val="0"/>
          <w:bCs/>
          <w:sz w:val="32"/>
        </w:rPr>
      </w:pPr>
      <w:r>
        <w:rPr>
          <w:rFonts w:ascii="黑体" w:hAnsi="黑体" w:eastAsia="黑体" w:cs="黑体"/>
          <w:sz w:val="32"/>
        </w:rPr>
        <w:t>二、</w:t>
      </w:r>
      <w:r>
        <w:rPr>
          <w:rFonts w:hint="eastAsia" w:ascii="黑体" w:hAnsi="黑体" w:eastAsia="黑体" w:cs="黑体"/>
          <w:b w:val="0"/>
          <w:bCs/>
          <w:sz w:val="32"/>
        </w:rPr>
        <w:t>投标人资料文件初审阶段</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有意向的投标人，请按照以下要求提交相应资料，全部资料须加盖公司鲜章，初审资料无需密封。</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1.投递时间：</w:t>
      </w:r>
      <w:r>
        <w:rPr>
          <w:rFonts w:hint="eastAsia" w:ascii="仿宋_GB2312" w:hAnsi="Times New Roman" w:eastAsia="仿宋_GB2312"/>
          <w:b w:val="0"/>
          <w:color w:val="000000" w:themeColor="text1"/>
          <w:sz w:val="32"/>
          <w14:textFill>
            <w14:solidFill>
              <w14:schemeClr w14:val="tx1"/>
            </w14:solidFill>
          </w14:textFill>
        </w:rPr>
        <w:t>2024年7月</w:t>
      </w:r>
      <w:r>
        <w:rPr>
          <w:rFonts w:ascii="仿宋_GB2312" w:hAnsi="Times New Roman" w:eastAsia="仿宋_GB2312"/>
          <w:b w:val="0"/>
          <w:color w:val="000000" w:themeColor="text1"/>
          <w:sz w:val="32"/>
          <w14:textFill>
            <w14:solidFill>
              <w14:schemeClr w14:val="tx1"/>
            </w14:solidFill>
          </w14:textFill>
        </w:rPr>
        <w:t>25</w:t>
      </w:r>
      <w:r>
        <w:rPr>
          <w:rFonts w:hint="eastAsia" w:ascii="仿宋_GB2312" w:hAnsi="Times New Roman" w:eastAsia="仿宋_GB2312"/>
          <w:b w:val="0"/>
          <w:color w:val="000000" w:themeColor="text1"/>
          <w:sz w:val="32"/>
          <w14:textFill>
            <w14:solidFill>
              <w14:schemeClr w14:val="tx1"/>
            </w14:solidFill>
          </w14:textFill>
        </w:rPr>
        <w:t>日（</w:t>
      </w:r>
      <w:r>
        <w:rPr>
          <w:rFonts w:hint="eastAsia" w:ascii="仿宋_GB2312" w:hAnsi="仿宋_GB2312" w:eastAsia="仿宋_GB2312" w:cs="仿宋_GB2312"/>
          <w:b w:val="0"/>
          <w:bCs/>
          <w:color w:val="000000" w:themeColor="text1"/>
          <w:sz w:val="32"/>
          <w14:textFill>
            <w14:solidFill>
              <w14:schemeClr w14:val="tx1"/>
            </w14:solidFill>
          </w14:textFill>
        </w:rPr>
        <w:t>周四）上午8:30-10:00</w:t>
      </w:r>
      <w:r>
        <w:rPr>
          <w:rFonts w:hint="eastAsia" w:ascii="楷体_GB2312" w:hAnsi="仿宋_GB2312" w:eastAsia="楷体_GB2312" w:cs="仿宋_GB2312"/>
          <w:b w:val="0"/>
          <w:bCs/>
          <w:color w:val="000000" w:themeColor="text1"/>
          <w:sz w:val="32"/>
          <w14:textFill>
            <w14:solidFill>
              <w14:schemeClr w14:val="tx1"/>
            </w14:solidFill>
          </w14:textFill>
        </w:rPr>
        <w:t>。</w:t>
      </w:r>
      <w:r>
        <w:rPr>
          <w:rFonts w:hint="eastAsia" w:ascii="仿宋_GB2312" w:hAnsi="仿宋_GB2312" w:eastAsia="仿宋_GB2312" w:cs="仿宋_GB2312"/>
          <w:b w:val="0"/>
          <w:bCs/>
          <w:sz w:val="32"/>
        </w:rPr>
        <w:t xml:space="preserve"> </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2.投递地点：昆明市西山区人民医院5楼多媒体教室</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3.资料明细</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（1）具有独立承担民事责任的能力，须提供法人或者其他组织的营业执照等证明文件，自然人的身份证明。营业范围需具备该采购项目的相关条件和要求。</w:t>
      </w:r>
    </w:p>
    <w:p>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提示：提供营业执照复印件</w:t>
      </w:r>
    </w:p>
    <w:p>
      <w:pPr>
        <w:spacing w:line="56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rPr>
        <w:t>（2）法人代表授权委托书原件、法人代表及受托人身份证复印件；法人代表本人到场的，提供法人代表身份证复印件。</w:t>
      </w:r>
    </w:p>
    <w:p>
      <w:pPr>
        <w:spacing w:line="560" w:lineRule="exact"/>
        <w:ind w:firstLine="640"/>
        <w:rPr>
          <w:sz w:val="32"/>
          <w:szCs w:val="32"/>
        </w:rPr>
      </w:pPr>
      <w:r>
        <w:rPr>
          <w:rFonts w:hint="eastAsia" w:ascii="仿宋_GB2312" w:hAnsi="仿宋_GB2312" w:eastAsia="仿宋_GB2312" w:cs="仿宋_GB2312"/>
          <w:sz w:val="32"/>
          <w:szCs w:val="32"/>
        </w:rPr>
        <w:t>（3）投标人未被列入“信用中国”网站失信被执行人、重大税收违法失信主体名单及中国政府采购网“政府采购严重违法失信行为记录名单”。</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信用中国网址：www.creditchina.gov.cn</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中国政府采购网：www.ccgp.gov.cn</w:t>
      </w:r>
    </w:p>
    <w:p>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提示：提供相关网站的截屏为准，查询时间为前一天。</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提示：由投标人自行拟定书面承诺，内容需涵盖以上要求。</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（5）投标人（受托人或法人代表）所在单位的社保缴纳凭证（本年度近3个月）。</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（6）具有合法有效的《营业执照》、《税务登记证》、《组织机构代码证》（或三证合一，带二维码）、《</w:t>
      </w:r>
      <w:r>
        <w:rPr>
          <w:rFonts w:hint="eastAsia" w:ascii="仿宋_GB2312" w:hAnsi="仿宋" w:eastAsia="仿宋_GB2312"/>
          <w:color w:val="000000" w:themeColor="text1"/>
          <w:sz w:val="32"/>
          <w:szCs w:val="32"/>
          <w14:textFill>
            <w14:solidFill>
              <w14:schemeClr w14:val="tx1"/>
            </w14:solidFill>
          </w14:textFill>
        </w:rPr>
        <w:t>放射卫生技术服务机构资质证书》</w:t>
      </w:r>
      <w:r>
        <w:rPr>
          <w:rFonts w:hint="eastAsia" w:ascii="仿宋_GB2312" w:hAnsi="仿宋" w:eastAsia="仿宋_GB2312"/>
          <w:color w:val="000000" w:themeColor="text1"/>
          <w:sz w:val="32"/>
          <w:szCs w:val="32"/>
          <w:shd w:val="clear" w:color="auto" w:fill="FFFFFF"/>
          <w14:textFill>
            <w14:solidFill>
              <w14:schemeClr w14:val="tx1"/>
            </w14:solidFill>
          </w14:textFill>
        </w:rPr>
        <w:t>等，提供</w:t>
      </w:r>
      <w:r>
        <w:rPr>
          <w:rFonts w:hint="eastAsia" w:ascii="仿宋_GB2312" w:hAnsi="仿宋" w:eastAsia="仿宋_GB2312"/>
          <w:caps/>
          <w:color w:val="000000" w:themeColor="text1"/>
          <w:sz w:val="32"/>
          <w:szCs w:val="32"/>
          <w14:textFill>
            <w14:solidFill>
              <w14:schemeClr w14:val="tx1"/>
            </w14:solidFill>
          </w14:textFill>
        </w:rPr>
        <w:t>复印件，</w:t>
      </w:r>
      <w:r>
        <w:rPr>
          <w:rFonts w:hint="eastAsia" w:ascii="仿宋_GB2312" w:hAnsi="仿宋_GB2312" w:eastAsia="仿宋_GB2312" w:cs="仿宋_GB2312"/>
          <w:color w:val="000000" w:themeColor="text1"/>
          <w:sz w:val="32"/>
          <w:szCs w:val="32"/>
          <w14:textFill>
            <w14:solidFill>
              <w14:schemeClr w14:val="tx1"/>
            </w14:solidFill>
          </w14:textFill>
        </w:rPr>
        <w:t>并加盖投标供应商公章，否则视为无效文件。</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（7）具有良好的商业信誉和健全的财务制度。</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（8）具有履行合同所必需的设备和专业技术能力。</w:t>
      </w:r>
    </w:p>
    <w:p>
      <w:pPr>
        <w:spacing w:line="560" w:lineRule="exact"/>
        <w:ind w:firstLine="640"/>
        <w:rPr>
          <w:rFonts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pPr>
        <w:spacing w:line="560" w:lineRule="exact"/>
        <w:ind w:firstLine="640"/>
        <w:rPr>
          <w:rFonts w:ascii="黑体" w:hAnsi="黑体" w:eastAsia="黑体" w:cs="黑体"/>
          <w:bCs/>
          <w:sz w:val="32"/>
          <w:szCs w:val="32"/>
        </w:rPr>
      </w:pPr>
      <w:r>
        <w:rPr>
          <w:rFonts w:hint="eastAsia" w:ascii="黑体" w:hAnsi="黑体" w:eastAsia="黑体" w:cs="黑体"/>
          <w:bCs/>
          <w:sz w:val="32"/>
          <w:szCs w:val="32"/>
        </w:rPr>
        <w:t>三、通知递交标书</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根据当天审核情况，若满足开标条件的，由工作小组电话联系合格的投标人次日递交标书。</w:t>
      </w:r>
    </w:p>
    <w:p>
      <w:pPr>
        <w:spacing w:line="560" w:lineRule="exact"/>
        <w:ind w:firstLine="640"/>
        <w:jc w:val="left"/>
        <w:rPr>
          <w:rFonts w:ascii="黑体" w:hAnsi="黑体" w:eastAsia="黑体"/>
          <w:color w:val="000000" w:themeColor="text1"/>
          <w:sz w:val="32"/>
          <w:szCs w:val="32"/>
          <w14:textFill>
            <w14:solidFill>
              <w14:schemeClr w14:val="tx1"/>
            </w14:solidFill>
          </w14:textFill>
        </w:rPr>
      </w:pPr>
    </w:p>
    <w:p>
      <w:pPr>
        <w:spacing w:line="560" w:lineRule="exact"/>
        <w:ind w:firstLine="640"/>
        <w:jc w:val="left"/>
        <w:rPr>
          <w:rFonts w:ascii="黑体" w:hAnsi="黑体" w:eastAsia="黑体"/>
          <w:color w:val="000000" w:themeColor="text1"/>
          <w:sz w:val="32"/>
          <w:szCs w:val="32"/>
          <w14:textFill>
            <w14:solidFill>
              <w14:schemeClr w14:val="tx1"/>
            </w14:solidFill>
          </w14:textFill>
        </w:rPr>
      </w:pPr>
    </w:p>
    <w:p>
      <w:pPr>
        <w:spacing w:line="560" w:lineRule="exact"/>
        <w:ind w:firstLine="640"/>
        <w:jc w:val="left"/>
        <w:rPr>
          <w:rFonts w:ascii="黑体" w:hAnsi="黑体" w:eastAsia="黑体"/>
          <w:color w:val="000000" w:themeColor="text1"/>
          <w:sz w:val="32"/>
          <w:szCs w:val="32"/>
          <w14:textFill>
            <w14:solidFill>
              <w14:schemeClr w14:val="tx1"/>
            </w14:solidFill>
          </w14:textFill>
        </w:rPr>
      </w:pPr>
    </w:p>
    <w:p>
      <w:pPr>
        <w:spacing w:line="560" w:lineRule="exact"/>
        <w:ind w:firstLine="883"/>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pPr>
        <w:spacing w:line="560" w:lineRule="exact"/>
        <w:ind w:firstLine="640"/>
        <w:jc w:val="left"/>
        <w:rPr>
          <w:rFonts w:ascii="黑体" w:hAnsi="黑体" w:eastAsia="黑体"/>
          <w:color w:val="000000" w:themeColor="text1"/>
          <w:sz w:val="32"/>
          <w:szCs w:val="32"/>
          <w14:textFill>
            <w14:solidFill>
              <w14:schemeClr w14:val="tx1"/>
            </w14:solidFill>
          </w14:textFill>
        </w:rPr>
      </w:pPr>
    </w:p>
    <w:p>
      <w:pPr>
        <w:spacing w:line="560" w:lineRule="exact"/>
        <w:ind w:firstLine="640"/>
        <w:jc w:val="left"/>
        <w:rPr>
          <w:rFonts w:ascii="黑体" w:hAnsi="黑体" w:eastAsia="黑体"/>
          <w:color w:val="000000"/>
          <w:sz w:val="32"/>
          <w:szCs w:val="32"/>
        </w:rPr>
      </w:pPr>
      <w:r>
        <w:rPr>
          <w:rFonts w:hint="eastAsia" w:ascii="黑体" w:hAnsi="黑体" w:eastAsia="黑体"/>
          <w:color w:val="000000"/>
          <w:sz w:val="32"/>
          <w:szCs w:val="32"/>
        </w:rPr>
        <w:t>一、采购项目概况</w:t>
      </w:r>
    </w:p>
    <w:p>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采购项目：医学影像专业实习生个人</w:t>
      </w:r>
      <w:r>
        <w:rPr>
          <w:rFonts w:hint="eastAsia" w:ascii="仿宋_GB2312" w:hAnsi="仿宋_GB2312" w:eastAsia="仿宋_GB2312" w:cs="仿宋_GB2312"/>
          <w:b w:val="0"/>
          <w:sz w:val="30"/>
          <w:szCs w:val="30"/>
        </w:rPr>
        <w:t>剂量监测服务采购项目</w:t>
      </w:r>
    </w:p>
    <w:p>
      <w:pPr>
        <w:pStyle w:val="4"/>
        <w:spacing w:line="560" w:lineRule="exact"/>
        <w:ind w:right="0" w:rightChars="0" w:firstLine="640" w:firstLineChars="200"/>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2"/>
        </w:rPr>
        <w:t>预算总金额：2100元</w:t>
      </w:r>
    </w:p>
    <w:p>
      <w:pPr>
        <w:pStyle w:val="4"/>
        <w:spacing w:line="560" w:lineRule="exact"/>
        <w:ind w:right="0" w:rightChars="0" w:firstLine="643" w:firstLineChars="200"/>
        <w:rPr>
          <w:rFonts w:ascii="黑体" w:hAnsi="黑体" w:eastAsia="黑体" w:cs="黑体"/>
          <w:b w:val="0"/>
          <w:bCs/>
          <w:sz w:val="32"/>
        </w:rPr>
      </w:pPr>
      <w:r>
        <w:rPr>
          <w:rFonts w:hint="eastAsia" w:ascii="黑体" w:hAnsi="黑体" w:eastAsia="黑体" w:cs="黑体"/>
          <w:sz w:val="32"/>
        </w:rPr>
        <w:t>二、</w:t>
      </w:r>
      <w:r>
        <w:rPr>
          <w:rFonts w:hint="eastAsia" w:ascii="黑体" w:hAnsi="黑体" w:eastAsia="黑体" w:cs="黑体"/>
          <w:b w:val="0"/>
          <w:bCs/>
          <w:sz w:val="32"/>
        </w:rPr>
        <w:t>采购项目需求、规格参数</w:t>
      </w:r>
    </w:p>
    <w:p>
      <w:pPr>
        <w:pStyle w:val="4"/>
        <w:spacing w:line="560" w:lineRule="exact"/>
        <w:ind w:right="0" w:rightChars="0" w:firstLine="640" w:firstLineChars="200"/>
        <w:rPr>
          <w:rFonts w:hint="eastAsia" w:ascii="仿宋_GB2312" w:hAnsi="仿宋_GB2312" w:eastAsia="仿宋_GB2312" w:cs="仿宋_GB2312"/>
          <w:b w:val="0"/>
          <w:bCs/>
          <w:color w:val="000000" w:themeColor="text1"/>
          <w:sz w:val="30"/>
          <w:szCs w:val="30"/>
          <w:lang w:eastAsia="zh-CN"/>
          <w14:textFill>
            <w14:solidFill>
              <w14:schemeClr w14:val="tx1"/>
            </w14:solidFill>
          </w14:textFill>
        </w:rPr>
      </w:pPr>
      <w:r>
        <w:rPr>
          <w:rFonts w:hint="eastAsia" w:ascii="仿宋_GB2312" w:hAnsi="仿宋_GB2312" w:eastAsia="仿宋_GB2312" w:cs="仿宋_GB2312"/>
          <w:b w:val="0"/>
          <w:bCs/>
          <w:color w:val="000000" w:themeColor="text1"/>
          <w:sz w:val="32"/>
          <w14:textFill>
            <w14:solidFill>
              <w14:schemeClr w14:val="tx1"/>
            </w14:solidFill>
          </w14:textFill>
        </w:rPr>
        <w:t>1</w:t>
      </w:r>
      <w:r>
        <w:rPr>
          <w:rFonts w:hint="eastAsia" w:ascii="仿宋_GB2312" w:hAnsi="仿宋_GB2312" w:eastAsia="仿宋_GB2312" w:cs="仿宋_GB2312"/>
          <w:b w:val="0"/>
          <w:bCs/>
          <w:color w:val="000000" w:themeColor="text1"/>
          <w:sz w:val="32"/>
          <w:lang w:val="en-US" w:eastAsia="zh-CN"/>
          <w14:textFill>
            <w14:solidFill>
              <w14:schemeClr w14:val="tx1"/>
            </w14:solidFill>
          </w14:textFill>
        </w:rPr>
        <w:t>.</w:t>
      </w:r>
      <w:r>
        <w:rPr>
          <w:rFonts w:hint="eastAsia" w:ascii="仿宋_GB2312" w:hAnsi="仿宋_GB2312" w:eastAsia="仿宋_GB2312" w:cs="仿宋_GB2312"/>
          <w:b w:val="0"/>
          <w:color w:val="000000" w:themeColor="text1"/>
          <w:sz w:val="30"/>
          <w:szCs w:val="30"/>
          <w14:textFill>
            <w14:solidFill>
              <w14:schemeClr w14:val="tx1"/>
            </w14:solidFill>
          </w14:textFill>
        </w:rPr>
        <w:t>报价已包含剂量片往来邮寄费用，报价不能超过预算价</w:t>
      </w:r>
      <w:r>
        <w:rPr>
          <w:rFonts w:hint="eastAsia" w:ascii="仿宋_GB2312" w:hAnsi="仿宋_GB2312" w:eastAsia="仿宋_GB2312" w:cs="仿宋_GB2312"/>
          <w:b w:val="0"/>
          <w:color w:val="000000" w:themeColor="text1"/>
          <w:sz w:val="30"/>
          <w:szCs w:val="30"/>
          <w:lang w:eastAsia="zh-CN"/>
          <w14:textFill>
            <w14:solidFill>
              <w14:schemeClr w14:val="tx1"/>
            </w14:solidFill>
          </w14:textFill>
        </w:rPr>
        <w:t>；</w:t>
      </w:r>
    </w:p>
    <w:p>
      <w:pPr>
        <w:spacing w:line="560" w:lineRule="exact"/>
        <w:ind w:firstLine="640"/>
        <w:jc w:val="left"/>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服务期限：1年（自合同签订时间开始计算）</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spacing w:line="560" w:lineRule="exact"/>
        <w:ind w:firstLine="64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供货期限：自签订采购合同起10个工作日内</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spacing w:line="560" w:lineRule="exact"/>
        <w:ind w:firstLine="640"/>
        <w:jc w:val="left"/>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sz w:val="30"/>
          <w:szCs w:val="30"/>
        </w:rPr>
        <w:t>监测服务</w:t>
      </w:r>
      <w:r>
        <w:rPr>
          <w:rFonts w:hint="eastAsia" w:ascii="仿宋_GB2312" w:hAnsi="仿宋_GB2312" w:eastAsia="仿宋_GB2312" w:cs="仿宋_GB2312"/>
          <w:b w:val="0"/>
          <w:sz w:val="30"/>
          <w:szCs w:val="30"/>
          <w:lang w:eastAsia="zh-CN"/>
        </w:rPr>
        <w:t>人数</w:t>
      </w:r>
      <w:r>
        <w:rPr>
          <w:rFonts w:hint="eastAsia" w:ascii="仿宋_GB2312" w:hAnsi="仿宋_GB2312" w:eastAsia="仿宋_GB2312" w:cs="仿宋_GB2312"/>
          <w:color w:val="000000" w:themeColor="text1"/>
          <w:sz w:val="32"/>
          <w:szCs w:val="32"/>
          <w14:textFill>
            <w14:solidFill>
              <w14:schemeClr w14:val="tx1"/>
            </w14:solidFill>
          </w14:textFill>
        </w:rPr>
        <w:t>：21</w:t>
      </w:r>
      <w:r>
        <w:rPr>
          <w:rFonts w:hint="eastAsia" w:ascii="仿宋_GB2312" w:hAnsi="仿宋_GB2312" w:eastAsia="仿宋_GB2312" w:cs="仿宋_GB2312"/>
          <w:color w:val="000000" w:themeColor="text1"/>
          <w:sz w:val="32"/>
          <w:szCs w:val="32"/>
          <w:lang w:eastAsia="zh-CN"/>
          <w14:textFill>
            <w14:solidFill>
              <w14:schemeClr w14:val="tx1"/>
            </w14:solidFill>
          </w14:textFill>
        </w:rPr>
        <w:t>人。</w:t>
      </w:r>
    </w:p>
    <w:p>
      <w:pPr>
        <w:spacing w:line="560" w:lineRule="exact"/>
        <w:ind w:firstLine="640"/>
        <w:jc w:val="left"/>
        <w:rPr>
          <w:rFonts w:ascii="黑体" w:hAnsi="黑体" w:eastAsia="黑体" w:cs="黑体"/>
          <w:sz w:val="32"/>
          <w:szCs w:val="32"/>
        </w:rPr>
      </w:pPr>
      <w:r>
        <w:rPr>
          <w:rFonts w:hint="eastAsia" w:ascii="黑体" w:hAnsi="黑体" w:eastAsia="黑体" w:cs="黑体"/>
          <w:sz w:val="32"/>
          <w:szCs w:val="32"/>
        </w:rPr>
        <w:t>三、投递标书和开标要求</w:t>
      </w:r>
    </w:p>
    <w:p>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（一）投递标书</w:t>
      </w:r>
    </w:p>
    <w:p>
      <w:pPr>
        <w:spacing w:line="560" w:lineRule="exact"/>
        <w:ind w:firstLine="640"/>
        <w:jc w:val="left"/>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000000"/>
          <w:sz w:val="32"/>
          <w:szCs w:val="32"/>
        </w:rPr>
        <w:t>时间：</w:t>
      </w:r>
      <w:r>
        <w:rPr>
          <w:rFonts w:hint="eastAsia" w:ascii="仿宋_GB2312" w:hAnsi="仿宋_GB2312" w:eastAsia="仿宋_GB2312" w:cs="仿宋_GB2312"/>
          <w:sz w:val="32"/>
          <w:szCs w:val="32"/>
        </w:rPr>
        <w:t>2024年7月26日（</w:t>
      </w:r>
      <w:r>
        <w:rPr>
          <w:rFonts w:hint="eastAsia" w:ascii="仿宋_GB2312" w:hAnsi="仿宋_GB2312" w:eastAsia="仿宋_GB2312" w:cs="仿宋_GB2312"/>
          <w:color w:val="000000" w:themeColor="text1"/>
          <w:sz w:val="32"/>
          <w:szCs w:val="32"/>
          <w14:textFill>
            <w14:solidFill>
              <w14:schemeClr w14:val="tx1"/>
            </w14:solidFill>
          </w14:textFill>
        </w:rPr>
        <w:t>周五）上午8:30-9:50</w:t>
      </w:r>
    </w:p>
    <w:p>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地点：昆明市西山区人民医院4</w:t>
      </w:r>
      <w:r>
        <w:rPr>
          <w:rFonts w:hint="eastAsia" w:ascii="仿宋_GB2312" w:hAnsi="仿宋_GB2312" w:eastAsia="仿宋_GB2312" w:cs="仿宋_GB2312"/>
          <w:sz w:val="30"/>
          <w:szCs w:val="30"/>
        </w:rPr>
        <w:t>楼4031室（党政综合办公室）</w:t>
      </w:r>
    </w:p>
    <w:p>
      <w:pPr>
        <w:spacing w:line="560" w:lineRule="exact"/>
        <w:ind w:firstLine="64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备注：投递方式为现场投递，标书须密封完好，封面信息齐全，标书一式贰份。</w:t>
      </w:r>
      <w:bookmarkStart w:id="4" w:name="_GoBack"/>
      <w:bookmarkEnd w:id="4"/>
    </w:p>
    <w:p>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（二）开标评标</w:t>
      </w:r>
    </w:p>
    <w:p>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时间：</w:t>
      </w:r>
      <w:r>
        <w:rPr>
          <w:rFonts w:hint="eastAsia" w:ascii="仿宋_GB2312" w:hAnsi="仿宋_GB2312" w:eastAsia="仿宋_GB2312" w:cs="仿宋_GB2312"/>
          <w:sz w:val="32"/>
          <w:szCs w:val="32"/>
        </w:rPr>
        <w:t>2024年7月26日</w:t>
      </w:r>
      <w:r>
        <w:rPr>
          <w:rFonts w:hint="eastAsia" w:ascii="仿宋_GB2312" w:hAnsi="仿宋_GB2312" w:eastAsia="仿宋_GB2312" w:cs="仿宋_GB2312"/>
          <w:color w:val="000000" w:themeColor="text1"/>
          <w:sz w:val="32"/>
          <w:szCs w:val="32"/>
          <w14:textFill>
            <w14:solidFill>
              <w14:schemeClr w14:val="tx1"/>
            </w14:solidFill>
          </w14:textFill>
        </w:rPr>
        <w:t>周五上午10:00</w:t>
      </w:r>
    </w:p>
    <w:p>
      <w:pPr>
        <w:spacing w:line="560" w:lineRule="exact"/>
        <w:ind w:firstLine="640"/>
        <w:jc w:val="left"/>
        <w:rPr>
          <w:rFonts w:hint="eastAsia" w:ascii="仿宋_GB2312" w:hAnsi="仿宋_GB2312" w:eastAsia="仿宋_GB2312" w:cs="仿宋_GB2312"/>
          <w:color w:val="000000"/>
          <w:sz w:val="32"/>
          <w:szCs w:val="32"/>
          <w:highlight w:val="yellow"/>
        </w:rPr>
      </w:pPr>
      <w:r>
        <w:rPr>
          <w:rFonts w:hint="eastAsia" w:ascii="仿宋_GB2312" w:hAnsi="仿宋_GB2312" w:eastAsia="仿宋_GB2312" w:cs="仿宋_GB2312"/>
          <w:color w:val="000000"/>
          <w:sz w:val="32"/>
          <w:szCs w:val="32"/>
        </w:rPr>
        <w:t>地点：昆明市西山区人民医院5楼多媒体教室。</w:t>
      </w:r>
    </w:p>
    <w:p>
      <w:pPr>
        <w:spacing w:line="560" w:lineRule="exact"/>
        <w:ind w:firstLine="64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备注：投标人须参与现场唱标。</w:t>
      </w:r>
    </w:p>
    <w:p>
      <w:pPr>
        <w:spacing w:line="560" w:lineRule="exact"/>
        <w:ind w:firstLine="640"/>
        <w:rPr>
          <w:rFonts w:ascii="黑体" w:hAnsi="黑体" w:eastAsia="黑体" w:cs="黑体"/>
          <w:bCs/>
          <w:sz w:val="32"/>
          <w:szCs w:val="32"/>
        </w:rPr>
      </w:pPr>
      <w:r>
        <w:rPr>
          <w:rFonts w:hint="eastAsia" w:ascii="黑体" w:hAnsi="黑体" w:eastAsia="黑体"/>
          <w:sz w:val="32"/>
          <w:szCs w:val="32"/>
        </w:rPr>
        <w:t>四、</w:t>
      </w:r>
      <w:r>
        <w:rPr>
          <w:rFonts w:hint="eastAsia" w:ascii="黑体" w:hAnsi="黑体" w:eastAsia="黑体" w:cs="黑体"/>
          <w:bCs/>
          <w:sz w:val="32"/>
          <w:szCs w:val="32"/>
        </w:rPr>
        <w:t>投标人资格要求</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（1）具有独立承担民事责任的能力，须提供法人或者其他组织的营业执照等证明文件，自然人的身份证明。</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（2）具有良好的商业信誉和健全的财务制度(包括资产负债表、利润表、现金流量表)。</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（3）投标人有效的纳税的证明材料。</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w:t>
      </w:r>
      <w:r>
        <w:rPr>
          <w:rFonts w:hint="eastAsia" w:ascii="仿宋_GB2312" w:hAnsi="仿宋_GB2312" w:eastAsia="仿宋_GB2312" w:cs="仿宋_GB2312"/>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（5）投标人须提供具有履行相应合同所必须的设备和专业技术能力的证明材料。</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（6）投标人未被列入“信用中国”网站失信被执行人、重大税收违法失信主体名单及中国政府采购网“政府采购严重违法失信行为记录名单”。</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（7）本项目不接受联合体投标,不接受分包或转包。</w:t>
      </w:r>
    </w:p>
    <w:p>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（8）具有合法有效的《营业执照》、《税务登记证》、《组织机构代码证》（或三证合一，带二维码）、《</w:t>
      </w:r>
      <w:r>
        <w:rPr>
          <w:rFonts w:hint="eastAsia" w:ascii="仿宋_GB2312" w:hAnsi="仿宋" w:eastAsia="仿宋_GB2312"/>
          <w:sz w:val="32"/>
          <w:szCs w:val="32"/>
        </w:rPr>
        <w:t>放射卫生技术服务机构资质证书》</w:t>
      </w:r>
      <w:r>
        <w:rPr>
          <w:rFonts w:hint="eastAsia" w:ascii="仿宋_GB2312" w:hAnsi="仿宋" w:eastAsia="仿宋_GB2312"/>
          <w:color w:val="000000"/>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法人身份证、经办人身份证复印件，法人授权委托书，并加盖公章。</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ascii="仿宋_GB2312" w:hAnsi="仿宋_GB2312" w:eastAsia="仿宋_GB2312" w:cs="仿宋_GB2312"/>
          <w:color w:val="000000" w:themeColor="text1"/>
          <w:sz w:val="32"/>
          <w:szCs w:val="32"/>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）具有相应经营范围的独立法人或其他组织。</w:t>
      </w:r>
    </w:p>
    <w:p>
      <w:pPr>
        <w:spacing w:line="560" w:lineRule="exact"/>
        <w:ind w:firstLine="640"/>
        <w:rPr>
          <w:rFonts w:ascii="黑体" w:hAnsi="黑体" w:eastAsia="黑体"/>
          <w:sz w:val="32"/>
          <w:szCs w:val="32"/>
        </w:rPr>
      </w:pPr>
      <w:r>
        <w:rPr>
          <w:rFonts w:hint="eastAsia" w:ascii="黑体" w:hAnsi="黑体" w:eastAsia="黑体"/>
          <w:sz w:val="32"/>
          <w:szCs w:val="32"/>
        </w:rPr>
        <w:t>五、服务要求</w:t>
      </w:r>
    </w:p>
    <w:p>
      <w:pPr>
        <w:spacing w:line="560" w:lineRule="exact"/>
        <w:ind w:firstLine="64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sz w:val="32"/>
          <w:szCs w:val="32"/>
        </w:rPr>
        <w:t>（一）所投服务必须满足</w:t>
      </w:r>
      <w:r>
        <w:rPr>
          <w:rFonts w:hint="eastAsia" w:ascii="仿宋_GB2312" w:eastAsia="仿宋_GB2312" w:hAnsiTheme="majorEastAsia"/>
          <w:bCs/>
          <w:sz w:val="32"/>
          <w:szCs w:val="32"/>
        </w:rPr>
        <w:t>昆明市西山区人民医院招标文件要求，个人剂量</w:t>
      </w:r>
      <w:r>
        <w:rPr>
          <w:rFonts w:hint="eastAsia" w:ascii="仿宋_GB2312" w:hAnsi="仿宋" w:eastAsia="仿宋_GB2312"/>
          <w:color w:val="000000" w:themeColor="text1"/>
          <w:sz w:val="32"/>
          <w:szCs w:val="32"/>
          <w14:textFill>
            <w14:solidFill>
              <w14:schemeClr w14:val="tx1"/>
            </w14:solidFill>
          </w14:textFill>
        </w:rPr>
        <w:t>监测质量必须符合</w:t>
      </w:r>
      <w:r>
        <w:rPr>
          <w:rFonts w:hint="eastAsia" w:ascii="仿宋_GB2312" w:hAnsi="仿宋" w:eastAsia="仿宋_GB2312" w:cs="宋体"/>
          <w:sz w:val="32"/>
          <w:szCs w:val="32"/>
          <w:shd w:val="clear" w:color="auto" w:fill="FFFFFF"/>
        </w:rPr>
        <w:t>职业性外照射个人监测规范及</w:t>
      </w:r>
      <w:r>
        <w:rPr>
          <w:rFonts w:hint="eastAsia" w:ascii="仿宋_GB2312" w:hAnsi="仿宋" w:eastAsia="仿宋_GB2312"/>
          <w:color w:val="000000" w:themeColor="text1"/>
          <w:sz w:val="32"/>
          <w:szCs w:val="32"/>
          <w14:textFill>
            <w14:solidFill>
              <w14:schemeClr w14:val="tx1"/>
            </w14:solidFill>
          </w14:textFill>
        </w:rPr>
        <w:t>国家相关部门标准。</w:t>
      </w:r>
    </w:p>
    <w:p>
      <w:pPr>
        <w:spacing w:line="560" w:lineRule="exact"/>
        <w:ind w:firstLine="640"/>
        <w:rPr>
          <w:rFonts w:ascii="仿宋_GB2312" w:hAnsi="黑体" w:eastAsia="仿宋_GB2312"/>
          <w:sz w:val="32"/>
          <w:szCs w:val="32"/>
        </w:rPr>
      </w:pPr>
      <w:r>
        <w:rPr>
          <w:rFonts w:hint="eastAsia" w:ascii="仿宋_GB2312" w:hAnsi="黑体" w:eastAsia="仿宋_GB2312"/>
          <w:sz w:val="32"/>
          <w:szCs w:val="32"/>
        </w:rPr>
        <w:t>（二）每季度更换个人剂量片1次，4次/年。</w:t>
      </w:r>
    </w:p>
    <w:p>
      <w:pPr>
        <w:spacing w:line="560" w:lineRule="exact"/>
        <w:ind w:firstLine="640"/>
        <w:rPr>
          <w:rFonts w:ascii="仿宋_GB2312" w:eastAsia="仿宋_GB2312"/>
          <w:color w:val="000000" w:themeColor="text1"/>
          <w:sz w:val="28"/>
          <w:szCs w:val="28"/>
          <w:shd w:val="clear" w:color="auto" w:fill="FFFFFF"/>
          <w14:textFill>
            <w14:solidFill>
              <w14:schemeClr w14:val="tx1"/>
            </w14:solidFill>
          </w14:textFill>
        </w:rPr>
      </w:pPr>
      <w:r>
        <w:rPr>
          <w:rFonts w:hint="eastAsia" w:ascii="仿宋_GB2312" w:hAnsi="黑体" w:eastAsia="仿宋_GB2312"/>
          <w:sz w:val="32"/>
          <w:szCs w:val="32"/>
        </w:rPr>
        <w:t>（三）</w:t>
      </w:r>
      <w:r>
        <w:rPr>
          <w:rFonts w:hint="eastAsia" w:ascii="仿宋_GB2312" w:hAnsi="仿宋" w:eastAsia="仿宋_GB2312"/>
          <w:color w:val="000000" w:themeColor="text1"/>
          <w:sz w:val="32"/>
          <w:szCs w:val="32"/>
          <w14:textFill>
            <w14:solidFill>
              <w14:schemeClr w14:val="tx1"/>
            </w14:solidFill>
          </w14:textFill>
        </w:rPr>
        <w:t>每季度出具监测报告1次，报告必须真实、准确，如监测数据出现异常时，应及时向院方反馈信息。</w:t>
      </w:r>
    </w:p>
    <w:p>
      <w:pPr>
        <w:spacing w:line="560" w:lineRule="exact"/>
        <w:ind w:firstLine="640"/>
        <w:rPr>
          <w:rFonts w:ascii="黑体" w:hAnsi="黑体" w:eastAsia="黑体" w:cs="黑体"/>
          <w:color w:val="FF0000"/>
          <w:sz w:val="32"/>
          <w:szCs w:val="32"/>
        </w:rPr>
      </w:pPr>
      <w:r>
        <w:rPr>
          <w:rFonts w:hint="eastAsia" w:ascii="黑体" w:hAnsi="黑体" w:eastAsia="黑体"/>
          <w:sz w:val="32"/>
          <w:szCs w:val="32"/>
        </w:rPr>
        <w:t>六、</w:t>
      </w:r>
      <w:r>
        <w:rPr>
          <w:rFonts w:hint="eastAsia" w:ascii="黑体" w:hAnsi="黑体" w:eastAsia="黑体" w:cs="黑体"/>
          <w:color w:val="000000" w:themeColor="text1"/>
          <w:sz w:val="32"/>
          <w:szCs w:val="32"/>
          <w14:textFill>
            <w14:solidFill>
              <w14:schemeClr w14:val="tx1"/>
            </w14:solidFill>
          </w14:textFill>
        </w:rPr>
        <w:t>采购方式：</w:t>
      </w:r>
    </w:p>
    <w:p>
      <w:pPr>
        <w:spacing w:line="560" w:lineRule="exact"/>
        <w:ind w:firstLine="64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院内比选，评标方法：</w:t>
      </w:r>
      <w:r>
        <w:rPr>
          <w:rFonts w:hint="eastAsia" w:ascii="仿宋_GB2312" w:hAnsi="仿宋_GB2312" w:eastAsia="仿宋_GB2312" w:cs="仿宋_GB2312"/>
          <w:color w:val="000000" w:themeColor="text1"/>
          <w:sz w:val="32"/>
          <w:szCs w:val="32"/>
          <w14:textFill>
            <w14:solidFill>
              <w14:schemeClr w14:val="tx1"/>
            </w14:solidFill>
          </w14:textFill>
        </w:rPr>
        <w:t>最低价中标法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spacing w:line="560" w:lineRule="exact"/>
        <w:ind w:firstLine="640"/>
        <w:rPr>
          <w:rFonts w:ascii="黑体" w:hAnsi="黑体" w:eastAsia="黑体" w:cs="黑体"/>
          <w:sz w:val="32"/>
          <w:szCs w:val="32"/>
        </w:rPr>
      </w:pPr>
      <w:r>
        <w:rPr>
          <w:rFonts w:hint="eastAsia" w:ascii="黑体" w:hAnsi="黑体" w:eastAsia="黑体" w:cs="黑体"/>
          <w:sz w:val="32"/>
          <w:szCs w:val="32"/>
        </w:rPr>
        <w:t>七、招标公告、招标结果发布</w:t>
      </w:r>
      <w:bookmarkStart w:id="0" w:name="_Toc28359085"/>
      <w:bookmarkStart w:id="1" w:name="_Toc35393627"/>
      <w:bookmarkStart w:id="2" w:name="_Toc35393796"/>
      <w:bookmarkStart w:id="3" w:name="_Toc28359008"/>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1.昆明市西山区人民医院官方网站。</w:t>
      </w:r>
    </w:p>
    <w:p>
      <w:pPr>
        <w:spacing w:line="560" w:lineRule="exact"/>
        <w:ind w:firstLine="420"/>
        <w:rPr>
          <w:rStyle w:val="11"/>
          <w:rFonts w:ascii="仿宋_GB2312" w:hAnsi="仿宋_GB2312" w:eastAsia="仿宋_GB2312" w:cs="仿宋_GB2312"/>
          <w:color w:val="000000" w:themeColor="text1"/>
          <w:sz w:val="32"/>
          <w:szCs w:val="32"/>
          <w14:textFill>
            <w14:solidFill>
              <w14:schemeClr w14:val="tx1"/>
            </w14:solidFill>
          </w14:textFill>
        </w:rPr>
      </w:pPr>
      <w:r>
        <w:fldChar w:fldCharType="begin"/>
      </w:r>
      <w:r>
        <w:instrText xml:space="preserve"> HYPERLINK "https://www.xsqrmyy.net/" </w:instrText>
      </w:r>
      <w:r>
        <w:fldChar w:fldCharType="separate"/>
      </w:r>
      <w:r>
        <w:rPr>
          <w:rStyle w:val="8"/>
          <w:rFonts w:hint="eastAsia" w:ascii="仿宋_GB2312" w:hAnsi="仿宋_GB2312" w:eastAsia="仿宋_GB2312" w:cs="仿宋_GB2312"/>
          <w:color w:val="000000" w:themeColor="text1"/>
          <w:kern w:val="0"/>
          <w:sz w:val="32"/>
          <w:szCs w:val="32"/>
          <w14:textFill>
            <w14:solidFill>
              <w14:schemeClr w14:val="tx1"/>
            </w14:solidFill>
          </w14:textFill>
        </w:rPr>
        <w:t>https://www.xsqrmyy.net/</w:t>
      </w:r>
      <w:bookmarkEnd w:id="0"/>
      <w:bookmarkEnd w:id="1"/>
      <w:bookmarkEnd w:id="2"/>
      <w:bookmarkEnd w:id="3"/>
      <w:r>
        <w:rPr>
          <w:rStyle w:val="8"/>
          <w:rFonts w:hint="eastAsia" w:ascii="仿宋_GB2312" w:hAnsi="仿宋_GB2312" w:eastAsia="仿宋_GB2312" w:cs="仿宋_GB2312"/>
          <w:color w:val="000000" w:themeColor="text1"/>
          <w:kern w:val="0"/>
          <w:sz w:val="32"/>
          <w:szCs w:val="32"/>
          <w14:textFill>
            <w14:solidFill>
              <w14:schemeClr w14:val="tx1"/>
            </w14:solidFill>
          </w14:textFill>
        </w:rPr>
        <w:fldChar w:fldCharType="end"/>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2.招标公告公示期：自发布之日起，3个工作日</w:t>
      </w:r>
      <w:r>
        <w:rPr>
          <w:rFonts w:hint="eastAsia" w:ascii="仿宋_GB2312" w:hAnsi="仿宋_GB2312" w:eastAsia="仿宋_GB2312" w:cs="仿宋_GB2312"/>
          <w:b w:val="0"/>
          <w:bCs/>
          <w:color w:val="000000" w:themeColor="text1"/>
          <w:sz w:val="32"/>
          <w14:textFill>
            <w14:solidFill>
              <w14:schemeClr w14:val="tx1"/>
            </w14:solidFill>
          </w14:textFill>
        </w:rPr>
        <w:t>。</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3.招标结果公示期：自发布之日起，1个工作日。</w:t>
      </w:r>
    </w:p>
    <w:p>
      <w:pPr>
        <w:pStyle w:val="4"/>
        <w:spacing w:line="560" w:lineRule="exact"/>
        <w:ind w:right="0" w:rightChars="0" w:firstLine="640" w:firstLineChars="200"/>
        <w:rPr>
          <w:rFonts w:ascii="黑体" w:hAnsi="黑体" w:eastAsia="黑体" w:cs="黑体"/>
          <w:b w:val="0"/>
          <w:bCs/>
          <w:sz w:val="32"/>
        </w:rPr>
      </w:pPr>
      <w:r>
        <w:rPr>
          <w:rFonts w:hint="eastAsia" w:ascii="黑体" w:hAnsi="黑体" w:eastAsia="黑体" w:cs="黑体"/>
          <w:b w:val="0"/>
          <w:bCs/>
          <w:sz w:val="32"/>
        </w:rPr>
        <w:t>七、联系方式</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凡对本次采购项目提出询问的，请按以下方式联系。</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联系人：医学装备部/韩永贤。</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联系电话：0</w:t>
      </w:r>
      <w:r>
        <w:rPr>
          <w:rFonts w:ascii="仿宋_GB2312" w:hAnsi="仿宋_GB2312" w:eastAsia="仿宋_GB2312" w:cs="仿宋_GB2312"/>
          <w:b w:val="0"/>
          <w:bCs/>
          <w:sz w:val="32"/>
        </w:rPr>
        <w:t>871-68179313</w:t>
      </w:r>
    </w:p>
    <w:p>
      <w:pPr>
        <w:spacing w:line="560" w:lineRule="exact"/>
        <w:ind w:firstLine="640"/>
        <w:rPr>
          <w:rFonts w:ascii="黑体" w:hAnsi="黑体" w:eastAsia="黑体"/>
          <w:color w:val="000000" w:themeColor="text1"/>
          <w:sz w:val="32"/>
          <w:szCs w:val="32"/>
          <w14:textFill>
            <w14:solidFill>
              <w14:schemeClr w14:val="tx1"/>
            </w14:solidFill>
          </w14:textFill>
        </w:rPr>
      </w:pPr>
    </w:p>
    <w:p>
      <w:pPr>
        <w:spacing w:line="560" w:lineRule="exact"/>
        <w:ind w:firstLine="640"/>
        <w:jc w:val="right"/>
        <w:rPr>
          <w:rFonts w:hint="eastAsia" w:ascii="仿宋_GB2312" w:hAnsi="仿宋" w:eastAsia="仿宋_GB2312"/>
          <w:sz w:val="32"/>
          <w:szCs w:val="32"/>
        </w:rPr>
      </w:pPr>
    </w:p>
    <w:p>
      <w:pPr>
        <w:spacing w:line="560" w:lineRule="exact"/>
        <w:ind w:firstLine="640"/>
        <w:jc w:val="right"/>
        <w:rPr>
          <w:rFonts w:ascii="仿宋_GB2312" w:hAnsi="仿宋" w:eastAsia="仿宋_GB2312"/>
          <w:sz w:val="32"/>
          <w:szCs w:val="32"/>
        </w:rPr>
      </w:pPr>
      <w:r>
        <w:rPr>
          <w:rFonts w:hint="eastAsia" w:ascii="仿宋_GB2312" w:hAnsi="仿宋" w:eastAsia="仿宋_GB2312"/>
          <w:sz w:val="32"/>
          <w:szCs w:val="32"/>
        </w:rPr>
        <w:t xml:space="preserve">  昆明市西山区人民医院</w:t>
      </w:r>
    </w:p>
    <w:p>
      <w:pPr>
        <w:spacing w:line="560" w:lineRule="exact"/>
        <w:ind w:firstLine="640"/>
        <w:rPr>
          <w:rFonts w:hint="eastAsia" w:ascii="仿宋" w:hAnsi="仿宋" w:eastAsia="仿宋"/>
          <w:color w:val="000000" w:themeColor="text1"/>
          <w:sz w:val="32"/>
          <w:szCs w:val="32"/>
          <w14:textFill>
            <w14:solidFill>
              <w14:schemeClr w14:val="tx1"/>
            </w14:solidFill>
          </w14:textFill>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w:t>
      </w:r>
      <w:r>
        <w:rPr>
          <w:rFonts w:ascii="仿宋_GB2312" w:hAnsi="仿宋" w:eastAsia="仿宋_GB2312" w:cs="Calibri"/>
          <w:sz w:val="32"/>
          <w:szCs w:val="32"/>
        </w:rPr>
        <w:t>4</w:t>
      </w:r>
      <w:r>
        <w:rPr>
          <w:rFonts w:hint="eastAsia" w:ascii="仿宋_GB2312" w:hAnsi="仿宋" w:eastAsia="仿宋_GB2312" w:cs="Calibri"/>
          <w:sz w:val="32"/>
          <w:szCs w:val="32"/>
        </w:rPr>
        <w:t>年</w:t>
      </w:r>
      <w:r>
        <w:rPr>
          <w:rFonts w:ascii="仿宋_GB2312" w:hAnsi="仿宋" w:eastAsia="仿宋_GB2312" w:cs="Calibri"/>
          <w:sz w:val="32"/>
          <w:szCs w:val="32"/>
        </w:rPr>
        <w:t>7</w:t>
      </w:r>
      <w:r>
        <w:rPr>
          <w:rFonts w:hint="eastAsia" w:ascii="仿宋_GB2312" w:hAnsi="仿宋" w:eastAsia="仿宋_GB2312" w:cs="Calibri"/>
          <w:sz w:val="32"/>
          <w:szCs w:val="32"/>
        </w:rPr>
        <w:t>月</w:t>
      </w:r>
      <w:r>
        <w:rPr>
          <w:rFonts w:ascii="仿宋_GB2312" w:hAnsi="仿宋" w:eastAsia="仿宋_GB2312" w:cs="Calibri"/>
          <w:sz w:val="32"/>
          <w:szCs w:val="32"/>
        </w:rPr>
        <w:t>22</w:t>
      </w:r>
      <w:r>
        <w:rPr>
          <w:rFonts w:hint="eastAsia" w:ascii="仿宋_GB2312" w:hAnsi="仿宋" w:eastAsia="仿宋_GB2312" w:cs="Calibri"/>
          <w:sz w:val="32"/>
          <w:szCs w:val="32"/>
        </w:rPr>
        <w:t>日</w:t>
      </w:r>
    </w:p>
    <w:p>
      <w:pPr>
        <w:spacing w:line="560" w:lineRule="exact"/>
        <w:ind w:firstLine="0" w:firstLineChars="0"/>
        <w:jc w:val="center"/>
        <w:rPr>
          <w:rFonts w:hint="eastAsia" w:ascii="方正小标宋简体" w:hAnsi="方正小标宋简体" w:eastAsia="方正小标宋简体" w:cs="方正小标宋简体"/>
          <w:b/>
          <w:bCs/>
          <w:sz w:val="44"/>
          <w:szCs w:val="44"/>
        </w:rPr>
      </w:pPr>
    </w:p>
    <w:p>
      <w:pPr>
        <w:spacing w:line="560" w:lineRule="exact"/>
        <w:ind w:firstLine="0" w:firstLineChars="0"/>
        <w:jc w:val="center"/>
        <w:rPr>
          <w:rFonts w:hint="eastAsia" w:ascii="方正小标宋简体" w:hAnsi="方正小标宋简体" w:eastAsia="方正小标宋简体" w:cs="方正小标宋简体"/>
          <w:b/>
          <w:bCs/>
          <w:sz w:val="44"/>
          <w:szCs w:val="44"/>
        </w:rPr>
      </w:pPr>
    </w:p>
    <w:p>
      <w:pPr>
        <w:spacing w:line="560" w:lineRule="exact"/>
        <w:ind w:firstLine="0" w:firstLineChars="0"/>
        <w:jc w:val="center"/>
        <w:rPr>
          <w:rFonts w:hint="eastAsia" w:ascii="方正小标宋简体" w:hAnsi="方正小标宋简体" w:eastAsia="方正小标宋简体" w:cs="方正小标宋简体"/>
          <w:b/>
          <w:bCs/>
          <w:sz w:val="44"/>
          <w:szCs w:val="44"/>
        </w:rPr>
      </w:pPr>
    </w:p>
    <w:p>
      <w:pPr>
        <w:spacing w:line="560" w:lineRule="exact"/>
        <w:ind w:firstLine="0" w:firstLineChars="0"/>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特别声明</w:t>
      </w:r>
    </w:p>
    <w:p>
      <w:pPr>
        <w:spacing w:line="560" w:lineRule="exact"/>
        <w:ind w:firstLine="0" w:firstLineChars="0"/>
        <w:jc w:val="center"/>
        <w:rPr>
          <w:rFonts w:ascii="黑体" w:hAnsi="黑体" w:eastAsia="黑体" w:cs="黑体"/>
          <w:color w:val="FF0000"/>
          <w:sz w:val="44"/>
          <w:szCs w:val="44"/>
        </w:rPr>
      </w:pPr>
    </w:p>
    <w:p>
      <w:pPr>
        <w:spacing w:line="560" w:lineRule="exact"/>
        <w:ind w:firstLine="640"/>
      </w:pPr>
      <w:r>
        <w:rPr>
          <w:rFonts w:hint="eastAsia" w:ascii="仿宋_GB2312" w:hAnsi="仿宋_GB2312" w:eastAsia="仿宋_GB2312" w:cs="仿宋_GB2312"/>
          <w:color w:val="000000" w:themeColor="text1"/>
          <w:sz w:val="32"/>
          <w:szCs w:val="32"/>
          <w14:textFill>
            <w14:solidFill>
              <w14:schemeClr w14:val="tx1"/>
            </w14:solidFill>
          </w14:textFill>
        </w:rPr>
        <w:t>投标人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sectPr>
      <w:headerReference r:id="rId5" w:type="first"/>
      <w:footerReference r:id="rId7" w:type="first"/>
      <w:headerReference r:id="rId3" w:type="default"/>
      <w:headerReference r:id="rId4" w:type="even"/>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C15"/>
    <w:rsid w:val="00012960"/>
    <w:rsid w:val="00047DD4"/>
    <w:rsid w:val="001B6568"/>
    <w:rsid w:val="002C661A"/>
    <w:rsid w:val="003B43DB"/>
    <w:rsid w:val="003F492D"/>
    <w:rsid w:val="004A0606"/>
    <w:rsid w:val="00625C95"/>
    <w:rsid w:val="007758D2"/>
    <w:rsid w:val="007902E5"/>
    <w:rsid w:val="007D13E9"/>
    <w:rsid w:val="00922C71"/>
    <w:rsid w:val="00966631"/>
    <w:rsid w:val="00C24C8C"/>
    <w:rsid w:val="00D31C15"/>
    <w:rsid w:val="00E765EC"/>
    <w:rsid w:val="00F11412"/>
    <w:rsid w:val="00F45DE5"/>
    <w:rsid w:val="24366FE5"/>
    <w:rsid w:val="460123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4">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5">
    <w:name w:val="Normal (Web)"/>
    <w:basedOn w:val="1"/>
    <w:link w:val="11"/>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8">
    <w:name w:val="Hyperlink"/>
    <w:basedOn w:val="7"/>
    <w:qFormat/>
    <w:uiPriority w:val="0"/>
    <w:rPr>
      <w:color w:val="0000FF"/>
      <w:u w:val="single"/>
    </w:rPr>
  </w:style>
  <w:style w:type="character" w:customStyle="1" w:styleId="9">
    <w:name w:val="页眉 Char"/>
    <w:basedOn w:val="7"/>
    <w:link w:val="3"/>
    <w:qFormat/>
    <w:uiPriority w:val="99"/>
    <w:rPr>
      <w:sz w:val="18"/>
      <w:szCs w:val="18"/>
    </w:rPr>
  </w:style>
  <w:style w:type="character" w:customStyle="1" w:styleId="10">
    <w:name w:val="页脚 Char"/>
    <w:basedOn w:val="7"/>
    <w:link w:val="2"/>
    <w:qFormat/>
    <w:uiPriority w:val="99"/>
    <w:rPr>
      <w:sz w:val="18"/>
      <w:szCs w:val="18"/>
    </w:rPr>
  </w:style>
  <w:style w:type="character" w:customStyle="1" w:styleId="11">
    <w:name w:val="普通(网站) Char"/>
    <w:link w:val="5"/>
    <w:qFormat/>
    <w:uiPriority w:val="99"/>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350</Words>
  <Characters>2001</Characters>
  <Lines>16</Lines>
  <Paragraphs>4</Paragraphs>
  <TotalTime>1</TotalTime>
  <ScaleCrop>false</ScaleCrop>
  <LinksUpToDate>false</LinksUpToDate>
  <CharactersWithSpaces>2347</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向日葵上的年糕</cp:lastModifiedBy>
  <dcterms:modified xsi:type="dcterms:W3CDTF">2024-07-19T03:27:01Z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