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BF23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jc w:val="center"/>
        <w:textAlignment w:val="baseline"/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</w:pPr>
      <w:r>
        <w:rPr>
          <w:rFonts w:hint="eastAsia" w:ascii="方正小标宋简体" w:hAnsi="方正小标宋简体" w:eastAsia="方正小标宋简体" w:cs="方正小标宋简体"/>
          <w:b/>
          <w:i w:val="0"/>
          <w:caps w:val="0"/>
          <w:spacing w:val="0"/>
          <w:w w:val="100"/>
          <w:sz w:val="44"/>
          <w:szCs w:val="44"/>
        </w:rPr>
        <w:t>昆明市西山区人民医院招标采购结果公示</w:t>
      </w:r>
    </w:p>
    <w:p w14:paraId="4F2A71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</w:pPr>
    </w:p>
    <w:p w14:paraId="4C31FB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按照《昆明市西山区人民医院招标采购工作管理办法》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szCs w:val="30"/>
          <w:lang w:eastAsia="zh-CN"/>
        </w:rPr>
        <w:t>相关流程和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要求，我院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eastAsia="zh-CN"/>
        </w:rPr>
        <w:t>采购工作小组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于202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年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月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val="en-US" w:eastAsia="zh-CN"/>
        </w:rPr>
        <w:t>12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日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val="en-US" w:eastAsia="zh-CN"/>
        </w:rPr>
        <w:t>10月25日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eastAsia="zh-CN"/>
        </w:rPr>
        <w:t>组织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召开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eastAsia="zh-CN"/>
        </w:rPr>
        <w:t>院内招标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采购工作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eastAsia="zh-CN"/>
        </w:rPr>
        <w:t>会议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，现将采购结果公示如下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eastAsia="zh-CN"/>
        </w:rPr>
        <w:t>：</w:t>
      </w:r>
    </w:p>
    <w:p w14:paraId="79C46A2D">
      <w:pPr>
        <w:pStyle w:val="2"/>
        <w:rPr>
          <w:rFonts w:hint="eastAsia"/>
          <w:lang w:eastAsia="zh-CN"/>
        </w:rPr>
      </w:pPr>
      <w:bookmarkStart w:id="0" w:name="_GoBack"/>
      <w:bookmarkEnd w:id="0"/>
    </w:p>
    <w:tbl>
      <w:tblPr>
        <w:tblStyle w:val="11"/>
        <w:tblW w:w="1450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2"/>
        <w:gridCol w:w="4025"/>
        <w:gridCol w:w="3210"/>
        <w:gridCol w:w="3270"/>
        <w:gridCol w:w="3300"/>
      </w:tblGrid>
      <w:tr w14:paraId="291556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702" w:type="dxa"/>
            <w:vAlign w:val="center"/>
          </w:tcPr>
          <w:p w14:paraId="430186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aps w:val="0"/>
                <w:color w:val="auto"/>
                <w:spacing w:val="0"/>
                <w:w w:val="1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aps w:val="0"/>
                <w:color w:val="auto"/>
                <w:spacing w:val="0"/>
                <w:w w:val="100"/>
                <w:sz w:val="21"/>
                <w:szCs w:val="21"/>
              </w:rPr>
              <w:t>序号</w:t>
            </w:r>
          </w:p>
        </w:tc>
        <w:tc>
          <w:tcPr>
            <w:tcW w:w="4025" w:type="dxa"/>
            <w:vAlign w:val="center"/>
          </w:tcPr>
          <w:p w14:paraId="580BBB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aps w:val="0"/>
                <w:color w:val="auto"/>
                <w:spacing w:val="0"/>
                <w:w w:val="1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aps w:val="0"/>
                <w:color w:val="auto"/>
                <w:spacing w:val="0"/>
                <w:w w:val="100"/>
                <w:sz w:val="21"/>
                <w:szCs w:val="21"/>
              </w:rPr>
              <w:t>采购项目</w:t>
            </w:r>
          </w:p>
        </w:tc>
        <w:tc>
          <w:tcPr>
            <w:tcW w:w="3210" w:type="dxa"/>
            <w:vAlign w:val="center"/>
          </w:tcPr>
          <w:p w14:paraId="7D0E56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aps w:val="0"/>
                <w:color w:val="auto"/>
                <w:spacing w:val="0"/>
                <w:w w:val="10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aps w:val="0"/>
                <w:color w:val="auto"/>
                <w:spacing w:val="0"/>
                <w:w w:val="100"/>
                <w:sz w:val="21"/>
                <w:szCs w:val="21"/>
                <w:lang w:eastAsia="zh-CN"/>
              </w:rPr>
              <w:t>第一</w:t>
            </w: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aps w:val="0"/>
                <w:color w:val="auto"/>
                <w:spacing w:val="0"/>
                <w:w w:val="100"/>
                <w:sz w:val="21"/>
                <w:szCs w:val="21"/>
              </w:rPr>
              <w:t>中标</w:t>
            </w: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aps w:val="0"/>
                <w:color w:val="auto"/>
                <w:spacing w:val="0"/>
                <w:w w:val="100"/>
                <w:sz w:val="21"/>
                <w:szCs w:val="21"/>
                <w:lang w:eastAsia="zh-CN"/>
              </w:rPr>
              <w:t>候选人</w:t>
            </w:r>
          </w:p>
        </w:tc>
        <w:tc>
          <w:tcPr>
            <w:tcW w:w="3270" w:type="dxa"/>
            <w:vAlign w:val="center"/>
          </w:tcPr>
          <w:p w14:paraId="6B9FA4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aps w:val="0"/>
                <w:color w:val="auto"/>
                <w:spacing w:val="0"/>
                <w:w w:val="1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aps w:val="0"/>
                <w:color w:val="auto"/>
                <w:spacing w:val="0"/>
                <w:w w:val="100"/>
                <w:sz w:val="21"/>
                <w:szCs w:val="21"/>
              </w:rPr>
              <w:t>成交金额</w:t>
            </w:r>
          </w:p>
        </w:tc>
        <w:tc>
          <w:tcPr>
            <w:tcW w:w="3300" w:type="dxa"/>
            <w:vAlign w:val="center"/>
          </w:tcPr>
          <w:p w14:paraId="686FB0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aps w:val="0"/>
                <w:color w:val="auto"/>
                <w:spacing w:val="0"/>
                <w:w w:val="10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aps w:val="0"/>
                <w:color w:val="auto"/>
                <w:spacing w:val="0"/>
                <w:w w:val="100"/>
                <w:sz w:val="21"/>
                <w:szCs w:val="21"/>
                <w:lang w:eastAsia="zh-CN"/>
              </w:rPr>
              <w:t>备注</w:t>
            </w:r>
          </w:p>
        </w:tc>
      </w:tr>
      <w:tr w14:paraId="761B40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702" w:type="dxa"/>
            <w:vAlign w:val="center"/>
          </w:tcPr>
          <w:p w14:paraId="0C21F7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4025" w:type="dxa"/>
            <w:vAlign w:val="center"/>
          </w:tcPr>
          <w:p w14:paraId="7D5DE6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sz w:val="21"/>
                <w:szCs w:val="21"/>
                <w:lang w:eastAsia="zh-CN"/>
              </w:rPr>
              <w:t>搬运服务固定服务商项目</w:t>
            </w:r>
          </w:p>
        </w:tc>
        <w:tc>
          <w:tcPr>
            <w:tcW w:w="3210" w:type="dxa"/>
            <w:vAlign w:val="center"/>
          </w:tcPr>
          <w:p w14:paraId="1D238B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b w:val="0"/>
                <w:i w:val="0"/>
                <w:caps w:val="0"/>
                <w:color w:val="auto"/>
                <w:spacing w:val="0"/>
                <w:w w:val="10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i w:val="0"/>
                <w:caps w:val="0"/>
                <w:color w:val="auto"/>
                <w:spacing w:val="0"/>
                <w:w w:val="100"/>
                <w:sz w:val="21"/>
                <w:szCs w:val="21"/>
                <w:lang w:val="en-US" w:eastAsia="zh-CN"/>
              </w:rPr>
              <w:t>无</w:t>
            </w:r>
          </w:p>
        </w:tc>
        <w:tc>
          <w:tcPr>
            <w:tcW w:w="3270" w:type="dxa"/>
            <w:vAlign w:val="center"/>
          </w:tcPr>
          <w:p w14:paraId="2190D3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Fonts w:hint="default" w:asciiTheme="minorEastAsia" w:hAnsiTheme="minorEastAsia" w:eastAsiaTheme="minorEastAsia" w:cstheme="minorEastAsia"/>
                <w:b w:val="0"/>
                <w:bCs/>
                <w:i w:val="0"/>
                <w:caps w:val="0"/>
                <w:color w:val="auto"/>
                <w:spacing w:val="0"/>
                <w:w w:val="10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aps w:val="0"/>
                <w:color w:val="auto"/>
                <w:spacing w:val="0"/>
                <w:w w:val="100"/>
                <w:sz w:val="21"/>
                <w:szCs w:val="21"/>
                <w:lang w:val="en-US" w:eastAsia="zh-CN"/>
              </w:rPr>
              <w:t>无</w:t>
            </w:r>
          </w:p>
        </w:tc>
        <w:tc>
          <w:tcPr>
            <w:tcW w:w="3300" w:type="dxa"/>
            <w:vAlign w:val="center"/>
          </w:tcPr>
          <w:p w14:paraId="0E0791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left"/>
              <w:textAlignment w:val="baseline"/>
              <w:rPr>
                <w:rFonts w:hint="default" w:asciiTheme="minorEastAsia" w:hAnsiTheme="minorEastAsia" w:eastAsiaTheme="minorEastAsia" w:cstheme="minorEastAsia"/>
                <w:b w:val="0"/>
                <w:bCs/>
                <w:i w:val="0"/>
                <w:caps w:val="0"/>
                <w:color w:val="auto"/>
                <w:spacing w:val="0"/>
                <w:w w:val="100"/>
                <w:sz w:val="21"/>
                <w:szCs w:val="21"/>
                <w:lang w:val="en-US" w:eastAsia="zh-CN"/>
              </w:rPr>
            </w:pPr>
            <w:r>
              <w:rPr>
                <w:rFonts w:hint="default" w:asciiTheme="minorEastAsia" w:hAnsiTheme="minorEastAsia" w:eastAsiaTheme="minorEastAsia" w:cstheme="minorEastAsia"/>
                <w:b w:val="0"/>
                <w:bCs/>
                <w:i w:val="0"/>
                <w:caps w:val="0"/>
                <w:color w:val="auto"/>
                <w:spacing w:val="0"/>
                <w:w w:val="100"/>
                <w:sz w:val="21"/>
                <w:szCs w:val="21"/>
                <w:lang w:val="en-US" w:eastAsia="zh-CN"/>
              </w:rPr>
              <w:t>不满足开标条件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aps w:val="0"/>
                <w:color w:val="auto"/>
                <w:spacing w:val="0"/>
                <w:w w:val="100"/>
                <w:sz w:val="21"/>
                <w:szCs w:val="21"/>
                <w:lang w:val="en-US" w:eastAsia="zh-CN"/>
              </w:rPr>
              <w:t>（不足3家）</w:t>
            </w:r>
            <w:r>
              <w:rPr>
                <w:rFonts w:hint="default" w:asciiTheme="minorEastAsia" w:hAnsiTheme="minorEastAsia" w:eastAsiaTheme="minorEastAsia" w:cstheme="minorEastAsia"/>
                <w:b w:val="0"/>
                <w:bCs/>
                <w:i w:val="0"/>
                <w:caps w:val="0"/>
                <w:color w:val="auto"/>
                <w:spacing w:val="0"/>
                <w:w w:val="100"/>
                <w:sz w:val="21"/>
                <w:szCs w:val="21"/>
                <w:lang w:val="en-US" w:eastAsia="zh-CN"/>
              </w:rPr>
              <w:t>，第二次废标。</w:t>
            </w:r>
          </w:p>
        </w:tc>
      </w:tr>
      <w:tr w14:paraId="373018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702" w:type="dxa"/>
            <w:vAlign w:val="center"/>
          </w:tcPr>
          <w:p w14:paraId="6D7268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4025" w:type="dxa"/>
            <w:vAlign w:val="center"/>
          </w:tcPr>
          <w:p w14:paraId="2701A9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sz w:val="21"/>
                <w:szCs w:val="21"/>
              </w:rPr>
              <w:t>电动门及正、负压系统固定维修服务项目</w:t>
            </w:r>
          </w:p>
        </w:tc>
        <w:tc>
          <w:tcPr>
            <w:tcW w:w="3210" w:type="dxa"/>
            <w:vAlign w:val="center"/>
          </w:tcPr>
          <w:p w14:paraId="36D88B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b w:val="0"/>
                <w:i w:val="0"/>
                <w:caps w:val="0"/>
                <w:color w:val="auto"/>
                <w:spacing w:val="0"/>
                <w:w w:val="10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i w:val="0"/>
                <w:caps w:val="0"/>
                <w:color w:val="auto"/>
                <w:spacing w:val="0"/>
                <w:w w:val="100"/>
                <w:sz w:val="21"/>
                <w:szCs w:val="21"/>
                <w:lang w:val="en-US" w:eastAsia="zh-CN"/>
              </w:rPr>
              <w:t>无</w:t>
            </w:r>
          </w:p>
        </w:tc>
        <w:tc>
          <w:tcPr>
            <w:tcW w:w="3270" w:type="dxa"/>
            <w:vAlign w:val="center"/>
          </w:tcPr>
          <w:p w14:paraId="55E696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Fonts w:hint="default" w:asciiTheme="minorEastAsia" w:hAnsiTheme="minorEastAsia" w:eastAsiaTheme="minorEastAsia" w:cstheme="minorEastAsia"/>
                <w:b w:val="0"/>
                <w:i w:val="0"/>
                <w:caps w:val="0"/>
                <w:color w:val="auto"/>
                <w:spacing w:val="0"/>
                <w:w w:val="10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aps w:val="0"/>
                <w:color w:val="auto"/>
                <w:spacing w:val="0"/>
                <w:w w:val="100"/>
                <w:sz w:val="21"/>
                <w:szCs w:val="21"/>
                <w:lang w:val="en-US" w:eastAsia="zh-CN"/>
              </w:rPr>
              <w:t>无</w:t>
            </w:r>
          </w:p>
        </w:tc>
        <w:tc>
          <w:tcPr>
            <w:tcW w:w="3300" w:type="dxa"/>
            <w:vAlign w:val="center"/>
          </w:tcPr>
          <w:p w14:paraId="64515A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left"/>
              <w:textAlignment w:val="baseline"/>
              <w:rPr>
                <w:rFonts w:hint="default" w:asciiTheme="minorEastAsia" w:hAnsiTheme="minorEastAsia" w:eastAsiaTheme="minorEastAsia" w:cstheme="minorEastAsia"/>
                <w:b w:val="0"/>
                <w:bCs/>
                <w:i w:val="0"/>
                <w:caps w:val="0"/>
                <w:color w:val="auto"/>
                <w:spacing w:val="0"/>
                <w:w w:val="10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aps w:val="0"/>
                <w:color w:val="auto"/>
                <w:spacing w:val="0"/>
                <w:w w:val="100"/>
                <w:sz w:val="21"/>
                <w:szCs w:val="21"/>
                <w:lang w:val="en-US" w:eastAsia="zh-CN"/>
              </w:rPr>
              <w:t>投标商共3家，其中2家报价（单价）超预算，作废标处理。</w:t>
            </w:r>
          </w:p>
        </w:tc>
      </w:tr>
      <w:tr w14:paraId="4BD0F0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702" w:type="dxa"/>
            <w:vAlign w:val="center"/>
          </w:tcPr>
          <w:p w14:paraId="351C74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4025" w:type="dxa"/>
            <w:vAlign w:val="center"/>
          </w:tcPr>
          <w:p w14:paraId="50C5C2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sz w:val="21"/>
                <w:szCs w:val="21"/>
              </w:rPr>
              <w:t>热水系统固定维修服务项目</w:t>
            </w:r>
          </w:p>
        </w:tc>
        <w:tc>
          <w:tcPr>
            <w:tcW w:w="3210" w:type="dxa"/>
            <w:vAlign w:val="center"/>
          </w:tcPr>
          <w:p w14:paraId="5546E8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b w:val="0"/>
                <w:i w:val="0"/>
                <w:caps w:val="0"/>
                <w:color w:val="auto"/>
                <w:spacing w:val="0"/>
                <w:w w:val="10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i w:val="0"/>
                <w:caps w:val="0"/>
                <w:color w:val="auto"/>
                <w:spacing w:val="0"/>
                <w:w w:val="100"/>
                <w:sz w:val="21"/>
                <w:szCs w:val="21"/>
                <w:lang w:val="en-US" w:eastAsia="zh-CN"/>
              </w:rPr>
              <w:t>云南涞阳节能科技有限公司</w:t>
            </w:r>
          </w:p>
        </w:tc>
        <w:tc>
          <w:tcPr>
            <w:tcW w:w="3270" w:type="dxa"/>
            <w:vAlign w:val="center"/>
          </w:tcPr>
          <w:p w14:paraId="24B995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left"/>
              <w:textAlignment w:val="baseline"/>
              <w:rPr>
                <w:rFonts w:hint="default" w:asciiTheme="minorEastAsia" w:hAnsiTheme="minorEastAsia" w:eastAsiaTheme="minorEastAsia" w:cstheme="minorEastAsia"/>
                <w:b w:val="0"/>
                <w:i w:val="0"/>
                <w:caps w:val="0"/>
                <w:color w:val="auto"/>
                <w:spacing w:val="0"/>
                <w:w w:val="10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i w:val="0"/>
                <w:caps w:val="0"/>
                <w:color w:val="auto"/>
                <w:spacing w:val="0"/>
                <w:w w:val="100"/>
                <w:sz w:val="21"/>
                <w:szCs w:val="21"/>
                <w:lang w:val="en-US" w:eastAsia="zh-CN"/>
              </w:rPr>
              <w:t>以中标商报价函（单价）为准，</w:t>
            </w:r>
            <w:r>
              <w:rPr>
                <w:rFonts w:hint="eastAsia" w:asciiTheme="majorEastAsia" w:hAnsiTheme="majorEastAsia" w:eastAsiaTheme="majorEastAsia" w:cstheme="majorEastAsia"/>
                <w:color w:val="auto"/>
                <w:sz w:val="21"/>
                <w:szCs w:val="21"/>
                <w:lang w:val="en-US" w:eastAsia="zh-CN"/>
              </w:rPr>
              <w:t>按实际产生维修量结算，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aps w:val="0"/>
                <w:color w:val="auto"/>
                <w:spacing w:val="0"/>
                <w:w w:val="100"/>
                <w:sz w:val="21"/>
                <w:szCs w:val="21"/>
                <w:lang w:val="en-US" w:eastAsia="zh-CN"/>
              </w:rPr>
              <w:t>总金额控制在5万元以内。</w:t>
            </w:r>
          </w:p>
        </w:tc>
        <w:tc>
          <w:tcPr>
            <w:tcW w:w="3300" w:type="dxa"/>
            <w:vAlign w:val="center"/>
          </w:tcPr>
          <w:p w14:paraId="6B57EE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left"/>
              <w:textAlignment w:val="baseline"/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aps w:val="0"/>
                <w:color w:val="auto"/>
                <w:spacing w:val="0"/>
                <w:w w:val="10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aps w:val="0"/>
                <w:color w:val="auto"/>
                <w:spacing w:val="0"/>
                <w:w w:val="100"/>
                <w:sz w:val="21"/>
                <w:szCs w:val="21"/>
                <w:lang w:val="en-US" w:eastAsia="zh-CN"/>
              </w:rPr>
              <w:t>服务期限1年，自签订合同之日起计算。</w:t>
            </w:r>
          </w:p>
        </w:tc>
      </w:tr>
      <w:tr w14:paraId="4FC304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702" w:type="dxa"/>
            <w:vAlign w:val="center"/>
          </w:tcPr>
          <w:p w14:paraId="13C079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4025" w:type="dxa"/>
            <w:vAlign w:val="center"/>
          </w:tcPr>
          <w:p w14:paraId="356CB1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sz w:val="21"/>
                <w:szCs w:val="21"/>
              </w:rPr>
              <w:t>软水盐供应商项目</w:t>
            </w:r>
          </w:p>
        </w:tc>
        <w:tc>
          <w:tcPr>
            <w:tcW w:w="3210" w:type="dxa"/>
            <w:vAlign w:val="center"/>
          </w:tcPr>
          <w:p w14:paraId="01F12E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b w:val="0"/>
                <w:i w:val="0"/>
                <w:caps w:val="0"/>
                <w:color w:val="auto"/>
                <w:spacing w:val="0"/>
                <w:w w:val="10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i w:val="0"/>
                <w:caps w:val="0"/>
                <w:color w:val="auto"/>
                <w:spacing w:val="0"/>
                <w:w w:val="100"/>
                <w:sz w:val="21"/>
                <w:szCs w:val="21"/>
                <w:lang w:val="en-US" w:eastAsia="zh-CN"/>
              </w:rPr>
              <w:t>云南瑞沁医疗器械有限公司</w:t>
            </w:r>
          </w:p>
        </w:tc>
        <w:tc>
          <w:tcPr>
            <w:tcW w:w="3270" w:type="dxa"/>
            <w:vAlign w:val="center"/>
          </w:tcPr>
          <w:p w14:paraId="495785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left"/>
              <w:textAlignment w:val="baseline"/>
              <w:rPr>
                <w:rFonts w:hint="default" w:asciiTheme="minorEastAsia" w:hAnsiTheme="minorEastAsia" w:eastAsiaTheme="minorEastAsia" w:cstheme="minorEastAsia"/>
                <w:b w:val="0"/>
                <w:i w:val="0"/>
                <w:caps w:val="0"/>
                <w:color w:val="auto"/>
                <w:spacing w:val="0"/>
                <w:w w:val="100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sz w:val="21"/>
                <w:szCs w:val="21"/>
                <w:lang w:val="en-US" w:eastAsia="zh-CN"/>
              </w:rPr>
              <w:t>单价：29.3元/袋，规格为10KG/袋，按实际供应量结算，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aps w:val="0"/>
                <w:color w:val="auto"/>
                <w:spacing w:val="0"/>
                <w:w w:val="100"/>
                <w:sz w:val="21"/>
                <w:szCs w:val="21"/>
                <w:lang w:val="en-US" w:eastAsia="zh-CN"/>
              </w:rPr>
              <w:t>总金额控制在2万元以内。</w:t>
            </w:r>
          </w:p>
        </w:tc>
        <w:tc>
          <w:tcPr>
            <w:tcW w:w="3300" w:type="dxa"/>
            <w:vAlign w:val="center"/>
          </w:tcPr>
          <w:p w14:paraId="1F8A14D9">
            <w:pPr>
              <w:pStyle w:val="2"/>
              <w:rPr>
                <w:rFonts w:hint="default" w:asciiTheme="majorEastAsia" w:hAnsiTheme="majorEastAsia" w:eastAsiaTheme="majorEastAsia" w:cstheme="maj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aps w:val="0"/>
                <w:color w:val="auto"/>
                <w:spacing w:val="0"/>
                <w:w w:val="100"/>
                <w:sz w:val="21"/>
                <w:szCs w:val="21"/>
                <w:lang w:val="en-US" w:eastAsia="zh-CN"/>
              </w:rPr>
              <w:t>服务期限1年，自签订合同之日起计算。</w:t>
            </w:r>
          </w:p>
        </w:tc>
      </w:tr>
      <w:tr w14:paraId="002D7E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702" w:type="dxa"/>
            <w:vAlign w:val="center"/>
          </w:tcPr>
          <w:p w14:paraId="342A80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4025" w:type="dxa"/>
            <w:vAlign w:val="center"/>
          </w:tcPr>
          <w:p w14:paraId="50C792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left"/>
              <w:textAlignment w:val="auto"/>
              <w:rPr>
                <w:rFonts w:hint="eastAsia" w:asciiTheme="majorEastAsia" w:hAnsiTheme="majorEastAsia" w:eastAsiaTheme="majorEastAsia" w:cstheme="majorEastAsia"/>
                <w:color w:val="auto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sz w:val="21"/>
                <w:szCs w:val="21"/>
              </w:rPr>
              <w:t>西山区中医院二次加压生活水池维修及配电房渗水维修项目</w:t>
            </w:r>
          </w:p>
        </w:tc>
        <w:tc>
          <w:tcPr>
            <w:tcW w:w="3210" w:type="dxa"/>
            <w:vAlign w:val="center"/>
          </w:tcPr>
          <w:p w14:paraId="10F613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i w:val="0"/>
                <w:caps w:val="0"/>
                <w:color w:val="auto"/>
                <w:spacing w:val="0"/>
                <w:w w:val="100"/>
                <w:sz w:val="21"/>
                <w:szCs w:val="21"/>
                <w:lang w:val="en-US" w:eastAsia="zh-CN"/>
              </w:rPr>
              <w:t>无</w:t>
            </w:r>
          </w:p>
        </w:tc>
        <w:tc>
          <w:tcPr>
            <w:tcW w:w="3270" w:type="dxa"/>
            <w:vAlign w:val="center"/>
          </w:tcPr>
          <w:p w14:paraId="7529B2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Fonts w:hint="default" w:asciiTheme="minorEastAsia" w:hAnsiTheme="minorEastAsia" w:eastAsiaTheme="minorEastAsia" w:cstheme="minorEastAsia"/>
                <w:b w:val="0"/>
                <w:bCs/>
                <w:i w:val="0"/>
                <w:caps w:val="0"/>
                <w:color w:val="auto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i w:val="0"/>
                <w:caps w:val="0"/>
                <w:color w:val="auto"/>
                <w:spacing w:val="0"/>
                <w:w w:val="100"/>
                <w:sz w:val="21"/>
                <w:szCs w:val="21"/>
                <w:lang w:val="en-US" w:eastAsia="zh-CN"/>
              </w:rPr>
              <w:t>无</w:t>
            </w:r>
          </w:p>
        </w:tc>
        <w:tc>
          <w:tcPr>
            <w:tcW w:w="3300" w:type="dxa"/>
            <w:vAlign w:val="center"/>
          </w:tcPr>
          <w:p w14:paraId="4F86A0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left"/>
              <w:textAlignment w:val="baseline"/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aps w:val="0"/>
                <w:color w:val="auto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Theme="minorEastAsia" w:hAnsiTheme="minorEastAsia" w:eastAsiaTheme="minorEastAsia" w:cstheme="minorEastAsia"/>
                <w:b w:val="0"/>
                <w:bCs/>
                <w:i w:val="0"/>
                <w:caps w:val="0"/>
                <w:color w:val="auto"/>
                <w:spacing w:val="0"/>
                <w:w w:val="100"/>
                <w:sz w:val="21"/>
                <w:szCs w:val="21"/>
                <w:lang w:val="en-US" w:eastAsia="zh-CN"/>
              </w:rPr>
              <w:t>不满足开标条件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aps w:val="0"/>
                <w:color w:val="auto"/>
                <w:spacing w:val="0"/>
                <w:w w:val="100"/>
                <w:sz w:val="21"/>
                <w:szCs w:val="21"/>
                <w:lang w:val="en-US" w:eastAsia="zh-CN"/>
              </w:rPr>
              <w:t>（不足3家）</w:t>
            </w:r>
            <w:r>
              <w:rPr>
                <w:rFonts w:hint="default" w:asciiTheme="minorEastAsia" w:hAnsiTheme="minorEastAsia" w:eastAsiaTheme="minorEastAsia" w:cstheme="minorEastAsia"/>
                <w:b w:val="0"/>
                <w:bCs/>
                <w:i w:val="0"/>
                <w:caps w:val="0"/>
                <w:color w:val="auto"/>
                <w:spacing w:val="0"/>
                <w:w w:val="100"/>
                <w:sz w:val="21"/>
                <w:szCs w:val="21"/>
                <w:lang w:val="en-US" w:eastAsia="zh-CN"/>
              </w:rPr>
              <w:t>，第二次废标。</w:t>
            </w:r>
          </w:p>
        </w:tc>
      </w:tr>
    </w:tbl>
    <w:p w14:paraId="1BE13B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</w:pPr>
    </w:p>
    <w:p w14:paraId="5CED12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firstLine="640" w:firstLineChars="200"/>
        <w:jc w:val="both"/>
        <w:textAlignment w:val="baseline"/>
        <w:rPr>
          <w:rFonts w:ascii="仿宋_GB2312" w:hAnsi="仿宋_GB2312" w:eastAsia="仿宋_GB2312" w:cs="仿宋_GB2312"/>
          <w:b w:val="0"/>
          <w:i w:val="0"/>
          <w:caps w:val="0"/>
          <w:spacing w:val="0"/>
          <w:w w:val="100"/>
          <w:sz w:val="20"/>
        </w:rPr>
      </w:pP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采购结果公示期限为</w:t>
      </w:r>
      <w:r>
        <w:rPr>
          <w:rFonts w:hint="eastAsia" w:ascii="仿宋_GB2312" w:hAnsi="仿宋_GB2312" w:eastAsia="仿宋_GB2312" w:cs="仿宋_GB2312"/>
          <w:b/>
          <w:bCs/>
          <w:i w:val="0"/>
          <w:caps w:val="0"/>
          <w:spacing w:val="0"/>
          <w:w w:val="100"/>
          <w:sz w:val="32"/>
          <w:lang w:val="en-US" w:eastAsia="zh-CN"/>
        </w:rPr>
        <w:t>1个工作日（2024年10月30日）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val="en-US" w:eastAsia="zh-CN"/>
        </w:rPr>
        <w:t>，若</w:t>
      </w:r>
      <w:r>
        <w:rPr>
          <w:rFonts w:hint="eastAsia" w:ascii="仿宋_GB2312" w:hAnsi="仿宋_GB2312" w:eastAsia="仿宋_GB2312" w:cs="仿宋_GB2312"/>
          <w:b w:val="0"/>
          <w:bCs/>
          <w:i w:val="0"/>
          <w:caps w:val="0"/>
          <w:spacing w:val="0"/>
          <w:w w:val="100"/>
          <w:sz w:val="32"/>
        </w:rPr>
        <w:t>有</w:t>
      </w:r>
      <w:r>
        <w:rPr>
          <w:rFonts w:hint="eastAsia" w:ascii="仿宋_GB2312" w:hAnsi="仿宋_GB2312" w:eastAsia="仿宋_GB2312" w:cs="仿宋_GB2312"/>
          <w:b w:val="0"/>
          <w:bCs/>
          <w:i w:val="0"/>
          <w:caps w:val="0"/>
          <w:spacing w:val="0"/>
          <w:w w:val="100"/>
          <w:sz w:val="32"/>
          <w:lang w:eastAsia="zh-CN"/>
        </w:rPr>
        <w:t>异议</w:t>
      </w:r>
      <w:r>
        <w:rPr>
          <w:rFonts w:hint="eastAsia" w:ascii="仿宋_GB2312" w:hAnsi="仿宋_GB2312" w:eastAsia="仿宋_GB2312" w:cs="仿宋_GB2312"/>
          <w:b w:val="0"/>
          <w:bCs/>
          <w:i w:val="0"/>
          <w:caps w:val="0"/>
          <w:spacing w:val="0"/>
          <w:w w:val="100"/>
          <w:sz w:val="32"/>
        </w:rPr>
        <w:t>，</w:t>
      </w:r>
      <w:r>
        <w:rPr>
          <w:rFonts w:hint="eastAsia" w:ascii="仿宋_GB2312" w:hAnsi="仿宋_GB2312" w:eastAsia="仿宋_GB2312" w:cs="仿宋_GB2312"/>
          <w:b w:val="0"/>
          <w:bCs/>
          <w:i w:val="0"/>
          <w:caps w:val="0"/>
          <w:spacing w:val="0"/>
          <w:w w:val="100"/>
          <w:sz w:val="32"/>
          <w:lang w:eastAsia="zh-CN"/>
        </w:rPr>
        <w:t>请</w:t>
      </w:r>
      <w:r>
        <w:rPr>
          <w:rFonts w:hint="eastAsia" w:ascii="仿宋_GB2312" w:hAnsi="仿宋_GB2312" w:eastAsia="仿宋_GB2312" w:cs="仿宋_GB2312"/>
          <w:b w:val="0"/>
          <w:bCs/>
          <w:i w:val="0"/>
          <w:caps w:val="0"/>
          <w:spacing w:val="0"/>
          <w:w w:val="100"/>
          <w:sz w:val="32"/>
        </w:rPr>
        <w:t>在公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示期内可将书面的意见投到医院纪委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eastAsia="zh-CN"/>
        </w:rPr>
        <w:t>办公室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。联系电话：纪委办公室 0871-68181160</w:t>
      </w:r>
    </w:p>
    <w:p w14:paraId="62837D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firstLine="643" w:firstLineChars="200"/>
        <w:jc w:val="both"/>
        <w:textAlignment w:val="baseline"/>
        <w:rPr>
          <w:rFonts w:hint="eastAsia" w:ascii="仿宋_GB2312" w:hAnsi="仿宋_GB2312" w:eastAsia="仿宋_GB2312" w:cs="仿宋_GB2312"/>
          <w:b/>
          <w:bCs/>
          <w:i w:val="0"/>
          <w:caps w:val="0"/>
          <w:color w:val="C00000"/>
          <w:spacing w:val="0"/>
          <w:w w:val="100"/>
          <w:sz w:val="32"/>
        </w:rPr>
      </w:pP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C00000"/>
          <w:spacing w:val="0"/>
          <w:w w:val="100"/>
          <w:sz w:val="32"/>
        </w:rPr>
        <w:t>公示渠道：昆明市西山区人民医院官网https://www.xsqrmyy.net/</w:t>
      </w:r>
    </w:p>
    <w:p w14:paraId="38EA3C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firstLine="643" w:firstLineChars="200"/>
        <w:jc w:val="both"/>
        <w:textAlignment w:val="baseline"/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</w:pP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C00000"/>
          <w:spacing w:val="0"/>
          <w:w w:val="100"/>
          <w:sz w:val="32"/>
        </w:rPr>
        <w:t>中标结果公示期结束后，请中标单位在3个工作日内到昆明市西山区人民医院党政综合办公室</w:t>
      </w: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C00000"/>
          <w:spacing w:val="0"/>
          <w:w w:val="100"/>
          <w:sz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C00000"/>
          <w:spacing w:val="0"/>
          <w:w w:val="100"/>
          <w:sz w:val="32"/>
          <w:lang w:val="en-US" w:eastAsia="zh-CN"/>
        </w:rPr>
        <w:t>4031室</w:t>
      </w: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C00000"/>
          <w:spacing w:val="0"/>
          <w:w w:val="100"/>
          <w:sz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C00000"/>
          <w:spacing w:val="0"/>
          <w:w w:val="100"/>
          <w:sz w:val="32"/>
        </w:rPr>
        <w:t>处领取中标通知书</w:t>
      </w: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C00000"/>
          <w:spacing w:val="0"/>
          <w:w w:val="100"/>
          <w:sz w:val="32"/>
          <w:lang w:eastAsia="zh-CN"/>
        </w:rPr>
        <w:t>。</w:t>
      </w:r>
    </w:p>
    <w:p w14:paraId="5B1688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right"/>
        <w:textAlignment w:val="baseline"/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</w:pPr>
    </w:p>
    <w:p w14:paraId="47132B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right"/>
        <w:textAlignment w:val="baseline"/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</w:pPr>
    </w:p>
    <w:p w14:paraId="477DA0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right"/>
        <w:textAlignment w:val="baseline"/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</w:pPr>
    </w:p>
    <w:p w14:paraId="604720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right"/>
        <w:textAlignment w:val="baseline"/>
        <w:rPr>
          <w:rFonts w:ascii="仿宋_GB2312" w:hAnsi="仿宋_GB2312" w:eastAsia="仿宋_GB2312" w:cs="仿宋_GB2312"/>
          <w:b w:val="0"/>
          <w:i w:val="0"/>
          <w:caps w:val="0"/>
          <w:spacing w:val="0"/>
          <w:w w:val="100"/>
          <w:sz w:val="20"/>
        </w:rPr>
      </w:pP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昆明市西山区人民医院</w:t>
      </w:r>
    </w:p>
    <w:p w14:paraId="41B9F7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320"/>
        <w:jc w:val="right"/>
        <w:textAlignment w:val="baseline"/>
        <w:rPr>
          <w:rFonts w:ascii="仿宋_GB2312" w:hAnsi="仿宋_GB2312" w:eastAsia="仿宋_GB2312" w:cs="仿宋_GB2312"/>
          <w:b w:val="0"/>
          <w:i w:val="0"/>
          <w:caps w:val="0"/>
          <w:spacing w:val="0"/>
          <w:w w:val="100"/>
          <w:sz w:val="20"/>
        </w:rPr>
      </w:pP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202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年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月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val="en-US" w:eastAsia="zh-CN"/>
        </w:rPr>
        <w:t>29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日</w:t>
      </w:r>
    </w:p>
    <w:sectPr>
      <w:pgSz w:w="16838" w:h="11906" w:orient="landscape"/>
      <w:pgMar w:top="1080" w:right="1440" w:bottom="1080" w:left="1440" w:header="851" w:footer="992" w:gutter="0"/>
      <w:cols w:space="425" w:num="1"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onsolas">
    <w:panose1 w:val="020B0609020204030204"/>
    <w:charset w:val="00"/>
    <w:family w:val="auto"/>
    <w:pitch w:val="default"/>
    <w:sig w:usb0="E10002FF" w:usb1="4000FCFF" w:usb2="00000009" w:usb3="00000000" w:csb0="6000019F" w:csb1="DFD70000"/>
  </w:font>
  <w:font w:name="Fawanhu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autoHyphenation/>
  <w:drawingGridHorizontalSpacing w:val="160"/>
  <w:drawingGridVerticalSpacing w:val="435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zdhZjRjZTE1YWVmZjI2YTA0ZWY4YjVjNWM2MzA2MjYifQ=="/>
  </w:docVars>
  <w:rsids>
    <w:rsidRoot w:val="00581D54"/>
    <w:rsid w:val="00000486"/>
    <w:rsid w:val="0000409E"/>
    <w:rsid w:val="00007940"/>
    <w:rsid w:val="00012323"/>
    <w:rsid w:val="0001329F"/>
    <w:rsid w:val="00015908"/>
    <w:rsid w:val="00021F56"/>
    <w:rsid w:val="00030361"/>
    <w:rsid w:val="00030E12"/>
    <w:rsid w:val="00035C67"/>
    <w:rsid w:val="000377B0"/>
    <w:rsid w:val="00040993"/>
    <w:rsid w:val="000417FB"/>
    <w:rsid w:val="0004283D"/>
    <w:rsid w:val="00044049"/>
    <w:rsid w:val="00056221"/>
    <w:rsid w:val="00057B59"/>
    <w:rsid w:val="00060BDC"/>
    <w:rsid w:val="00061154"/>
    <w:rsid w:val="00061630"/>
    <w:rsid w:val="000675B5"/>
    <w:rsid w:val="00070F6D"/>
    <w:rsid w:val="000718BA"/>
    <w:rsid w:val="000734BB"/>
    <w:rsid w:val="00076A79"/>
    <w:rsid w:val="000774E1"/>
    <w:rsid w:val="00077F6B"/>
    <w:rsid w:val="000833A8"/>
    <w:rsid w:val="00086456"/>
    <w:rsid w:val="000908AE"/>
    <w:rsid w:val="00090B72"/>
    <w:rsid w:val="000918EB"/>
    <w:rsid w:val="00095A90"/>
    <w:rsid w:val="00096B9B"/>
    <w:rsid w:val="000A3F8E"/>
    <w:rsid w:val="000A6EF5"/>
    <w:rsid w:val="000B1CD1"/>
    <w:rsid w:val="000B42AA"/>
    <w:rsid w:val="000B6BF9"/>
    <w:rsid w:val="000B7DA9"/>
    <w:rsid w:val="000C2ACC"/>
    <w:rsid w:val="000C42F6"/>
    <w:rsid w:val="000C521D"/>
    <w:rsid w:val="000C7C01"/>
    <w:rsid w:val="000D13EF"/>
    <w:rsid w:val="000D3B2D"/>
    <w:rsid w:val="000D4895"/>
    <w:rsid w:val="000D4E6B"/>
    <w:rsid w:val="000D5A29"/>
    <w:rsid w:val="000D7AB4"/>
    <w:rsid w:val="000E565D"/>
    <w:rsid w:val="000F11EA"/>
    <w:rsid w:val="000F12B3"/>
    <w:rsid w:val="000F488B"/>
    <w:rsid w:val="000F78F5"/>
    <w:rsid w:val="001000CF"/>
    <w:rsid w:val="0010675E"/>
    <w:rsid w:val="00107298"/>
    <w:rsid w:val="00107554"/>
    <w:rsid w:val="00113054"/>
    <w:rsid w:val="00116B47"/>
    <w:rsid w:val="00117759"/>
    <w:rsid w:val="00123532"/>
    <w:rsid w:val="001254A5"/>
    <w:rsid w:val="001254AA"/>
    <w:rsid w:val="001304F8"/>
    <w:rsid w:val="00131A10"/>
    <w:rsid w:val="00132E08"/>
    <w:rsid w:val="00137004"/>
    <w:rsid w:val="001403F5"/>
    <w:rsid w:val="00145395"/>
    <w:rsid w:val="00160F41"/>
    <w:rsid w:val="0016414B"/>
    <w:rsid w:val="00164F63"/>
    <w:rsid w:val="00165F8F"/>
    <w:rsid w:val="001714A0"/>
    <w:rsid w:val="00176F85"/>
    <w:rsid w:val="00183506"/>
    <w:rsid w:val="00183C2D"/>
    <w:rsid w:val="0018781B"/>
    <w:rsid w:val="00190AA3"/>
    <w:rsid w:val="00193ABD"/>
    <w:rsid w:val="00196C39"/>
    <w:rsid w:val="001978DE"/>
    <w:rsid w:val="00197F1A"/>
    <w:rsid w:val="001A5E53"/>
    <w:rsid w:val="001A75D0"/>
    <w:rsid w:val="001B0CE4"/>
    <w:rsid w:val="001B0D01"/>
    <w:rsid w:val="001B3F88"/>
    <w:rsid w:val="001B40E3"/>
    <w:rsid w:val="001B4E78"/>
    <w:rsid w:val="001B554A"/>
    <w:rsid w:val="001B5DF1"/>
    <w:rsid w:val="001C0ED0"/>
    <w:rsid w:val="001C1976"/>
    <w:rsid w:val="001C36EA"/>
    <w:rsid w:val="001C63B2"/>
    <w:rsid w:val="001C7379"/>
    <w:rsid w:val="001D40D8"/>
    <w:rsid w:val="001D6E0B"/>
    <w:rsid w:val="001D732E"/>
    <w:rsid w:val="001E1504"/>
    <w:rsid w:val="001E2412"/>
    <w:rsid w:val="001E5BA2"/>
    <w:rsid w:val="001E7299"/>
    <w:rsid w:val="001E77BE"/>
    <w:rsid w:val="001F0715"/>
    <w:rsid w:val="001F43C6"/>
    <w:rsid w:val="001F6F69"/>
    <w:rsid w:val="002028CF"/>
    <w:rsid w:val="00205458"/>
    <w:rsid w:val="00206B09"/>
    <w:rsid w:val="00206DA7"/>
    <w:rsid w:val="00207577"/>
    <w:rsid w:val="00207FB8"/>
    <w:rsid w:val="00211CF0"/>
    <w:rsid w:val="0021234E"/>
    <w:rsid w:val="00216478"/>
    <w:rsid w:val="0022050E"/>
    <w:rsid w:val="00227883"/>
    <w:rsid w:val="00227DCE"/>
    <w:rsid w:val="00230D82"/>
    <w:rsid w:val="00231874"/>
    <w:rsid w:val="00233C50"/>
    <w:rsid w:val="00235628"/>
    <w:rsid w:val="00235E2E"/>
    <w:rsid w:val="0024048C"/>
    <w:rsid w:val="0024184C"/>
    <w:rsid w:val="00241D0D"/>
    <w:rsid w:val="00242CA7"/>
    <w:rsid w:val="00243DAB"/>
    <w:rsid w:val="0024586C"/>
    <w:rsid w:val="00245EE4"/>
    <w:rsid w:val="0024741B"/>
    <w:rsid w:val="00247649"/>
    <w:rsid w:val="002573D4"/>
    <w:rsid w:val="0026084E"/>
    <w:rsid w:val="002622B1"/>
    <w:rsid w:val="00263ABA"/>
    <w:rsid w:val="002675C6"/>
    <w:rsid w:val="0027013E"/>
    <w:rsid w:val="00270D2F"/>
    <w:rsid w:val="00271D79"/>
    <w:rsid w:val="002769B5"/>
    <w:rsid w:val="002819C6"/>
    <w:rsid w:val="00281F62"/>
    <w:rsid w:val="00282602"/>
    <w:rsid w:val="002845CA"/>
    <w:rsid w:val="002876F8"/>
    <w:rsid w:val="0029095C"/>
    <w:rsid w:val="00290DDE"/>
    <w:rsid w:val="00295035"/>
    <w:rsid w:val="00295694"/>
    <w:rsid w:val="002A457A"/>
    <w:rsid w:val="002A5539"/>
    <w:rsid w:val="002A6D5C"/>
    <w:rsid w:val="002B06FB"/>
    <w:rsid w:val="002B2B69"/>
    <w:rsid w:val="002B3371"/>
    <w:rsid w:val="002B3996"/>
    <w:rsid w:val="002C12D0"/>
    <w:rsid w:val="002D42F9"/>
    <w:rsid w:val="002E04EB"/>
    <w:rsid w:val="002E2FE7"/>
    <w:rsid w:val="002E55E9"/>
    <w:rsid w:val="002E5FF1"/>
    <w:rsid w:val="002E6568"/>
    <w:rsid w:val="002F2162"/>
    <w:rsid w:val="002F48BF"/>
    <w:rsid w:val="002F5570"/>
    <w:rsid w:val="002F7312"/>
    <w:rsid w:val="002F7A53"/>
    <w:rsid w:val="0030266D"/>
    <w:rsid w:val="003063FC"/>
    <w:rsid w:val="00311BC8"/>
    <w:rsid w:val="003302C0"/>
    <w:rsid w:val="00330B1D"/>
    <w:rsid w:val="00331106"/>
    <w:rsid w:val="00333E3A"/>
    <w:rsid w:val="00336179"/>
    <w:rsid w:val="00336D7C"/>
    <w:rsid w:val="00337E99"/>
    <w:rsid w:val="00343CCC"/>
    <w:rsid w:val="00351042"/>
    <w:rsid w:val="00354CB3"/>
    <w:rsid w:val="003552C5"/>
    <w:rsid w:val="0035670D"/>
    <w:rsid w:val="00356DA9"/>
    <w:rsid w:val="00363BB6"/>
    <w:rsid w:val="00372099"/>
    <w:rsid w:val="00372A84"/>
    <w:rsid w:val="00373B1F"/>
    <w:rsid w:val="00373EFC"/>
    <w:rsid w:val="00377D31"/>
    <w:rsid w:val="003810C1"/>
    <w:rsid w:val="003812F4"/>
    <w:rsid w:val="0038152E"/>
    <w:rsid w:val="003828B6"/>
    <w:rsid w:val="00382D13"/>
    <w:rsid w:val="00390232"/>
    <w:rsid w:val="00395E2F"/>
    <w:rsid w:val="003A02E2"/>
    <w:rsid w:val="003A7AE9"/>
    <w:rsid w:val="003B0D71"/>
    <w:rsid w:val="003B1347"/>
    <w:rsid w:val="003B5DB7"/>
    <w:rsid w:val="003B5EAE"/>
    <w:rsid w:val="003B606F"/>
    <w:rsid w:val="003C290A"/>
    <w:rsid w:val="003C2C26"/>
    <w:rsid w:val="003C43BE"/>
    <w:rsid w:val="003C4F10"/>
    <w:rsid w:val="003C75A7"/>
    <w:rsid w:val="003D011A"/>
    <w:rsid w:val="003D087D"/>
    <w:rsid w:val="003D1727"/>
    <w:rsid w:val="003D17AC"/>
    <w:rsid w:val="003D1EE1"/>
    <w:rsid w:val="003D639A"/>
    <w:rsid w:val="003E3542"/>
    <w:rsid w:val="003F52F4"/>
    <w:rsid w:val="003F566B"/>
    <w:rsid w:val="0040439F"/>
    <w:rsid w:val="004045E4"/>
    <w:rsid w:val="00404A3A"/>
    <w:rsid w:val="004050AD"/>
    <w:rsid w:val="004063FB"/>
    <w:rsid w:val="00411551"/>
    <w:rsid w:val="004162C3"/>
    <w:rsid w:val="00416C06"/>
    <w:rsid w:val="00423B62"/>
    <w:rsid w:val="004305B6"/>
    <w:rsid w:val="00431B15"/>
    <w:rsid w:val="0043553E"/>
    <w:rsid w:val="004370E0"/>
    <w:rsid w:val="00442BE6"/>
    <w:rsid w:val="00444842"/>
    <w:rsid w:val="0044608F"/>
    <w:rsid w:val="004472B1"/>
    <w:rsid w:val="00453105"/>
    <w:rsid w:val="004548BC"/>
    <w:rsid w:val="00455F23"/>
    <w:rsid w:val="00457379"/>
    <w:rsid w:val="004600F0"/>
    <w:rsid w:val="00461B07"/>
    <w:rsid w:val="0046524C"/>
    <w:rsid w:val="00466927"/>
    <w:rsid w:val="00467202"/>
    <w:rsid w:val="004719D1"/>
    <w:rsid w:val="00473113"/>
    <w:rsid w:val="00473454"/>
    <w:rsid w:val="00473BEE"/>
    <w:rsid w:val="0047512C"/>
    <w:rsid w:val="00475189"/>
    <w:rsid w:val="004762FC"/>
    <w:rsid w:val="004845E4"/>
    <w:rsid w:val="00492EC0"/>
    <w:rsid w:val="00497307"/>
    <w:rsid w:val="004A1196"/>
    <w:rsid w:val="004A6666"/>
    <w:rsid w:val="004A6693"/>
    <w:rsid w:val="004A77D4"/>
    <w:rsid w:val="004C1DA1"/>
    <w:rsid w:val="004C49B3"/>
    <w:rsid w:val="004C7CCB"/>
    <w:rsid w:val="004D19D9"/>
    <w:rsid w:val="004D235A"/>
    <w:rsid w:val="004D312F"/>
    <w:rsid w:val="004D6019"/>
    <w:rsid w:val="004E7F0A"/>
    <w:rsid w:val="004F20FC"/>
    <w:rsid w:val="004F4FA7"/>
    <w:rsid w:val="004F5460"/>
    <w:rsid w:val="004F64EF"/>
    <w:rsid w:val="00505324"/>
    <w:rsid w:val="00507BD8"/>
    <w:rsid w:val="00511928"/>
    <w:rsid w:val="005226B2"/>
    <w:rsid w:val="0052282F"/>
    <w:rsid w:val="0052555F"/>
    <w:rsid w:val="00525D98"/>
    <w:rsid w:val="00527C25"/>
    <w:rsid w:val="005310F5"/>
    <w:rsid w:val="00532C02"/>
    <w:rsid w:val="00536869"/>
    <w:rsid w:val="0054116B"/>
    <w:rsid w:val="005417F1"/>
    <w:rsid w:val="00542903"/>
    <w:rsid w:val="00543A74"/>
    <w:rsid w:val="00545508"/>
    <w:rsid w:val="0054630A"/>
    <w:rsid w:val="005610C7"/>
    <w:rsid w:val="00563B9B"/>
    <w:rsid w:val="00565C98"/>
    <w:rsid w:val="00566BB8"/>
    <w:rsid w:val="00567587"/>
    <w:rsid w:val="00567D7D"/>
    <w:rsid w:val="00571AE5"/>
    <w:rsid w:val="00571F14"/>
    <w:rsid w:val="00580D0B"/>
    <w:rsid w:val="005817FB"/>
    <w:rsid w:val="00581D54"/>
    <w:rsid w:val="0058313A"/>
    <w:rsid w:val="005853E1"/>
    <w:rsid w:val="00585D59"/>
    <w:rsid w:val="005932FE"/>
    <w:rsid w:val="00593B3F"/>
    <w:rsid w:val="00594735"/>
    <w:rsid w:val="00594F1C"/>
    <w:rsid w:val="005A0402"/>
    <w:rsid w:val="005A2219"/>
    <w:rsid w:val="005A2806"/>
    <w:rsid w:val="005A6D17"/>
    <w:rsid w:val="005A78AE"/>
    <w:rsid w:val="005B020E"/>
    <w:rsid w:val="005B0239"/>
    <w:rsid w:val="005B12BE"/>
    <w:rsid w:val="005B34E2"/>
    <w:rsid w:val="005B5B65"/>
    <w:rsid w:val="005B6857"/>
    <w:rsid w:val="005B76BB"/>
    <w:rsid w:val="005C428A"/>
    <w:rsid w:val="005D007E"/>
    <w:rsid w:val="005D0787"/>
    <w:rsid w:val="005D3886"/>
    <w:rsid w:val="005D52B3"/>
    <w:rsid w:val="005D7429"/>
    <w:rsid w:val="005D77BF"/>
    <w:rsid w:val="005E04F2"/>
    <w:rsid w:val="005E0E39"/>
    <w:rsid w:val="005E475E"/>
    <w:rsid w:val="005E66AE"/>
    <w:rsid w:val="005F0B37"/>
    <w:rsid w:val="005F30BA"/>
    <w:rsid w:val="005F3CCA"/>
    <w:rsid w:val="005F47F8"/>
    <w:rsid w:val="00603750"/>
    <w:rsid w:val="00604685"/>
    <w:rsid w:val="00606312"/>
    <w:rsid w:val="00611018"/>
    <w:rsid w:val="0061120A"/>
    <w:rsid w:val="00611C54"/>
    <w:rsid w:val="00614EEA"/>
    <w:rsid w:val="00617AB2"/>
    <w:rsid w:val="006224F0"/>
    <w:rsid w:val="00624C5A"/>
    <w:rsid w:val="00626046"/>
    <w:rsid w:val="0062665E"/>
    <w:rsid w:val="0062692F"/>
    <w:rsid w:val="00627F2C"/>
    <w:rsid w:val="00631A76"/>
    <w:rsid w:val="00632136"/>
    <w:rsid w:val="00637C8D"/>
    <w:rsid w:val="00640EFA"/>
    <w:rsid w:val="00645E8F"/>
    <w:rsid w:val="006474D6"/>
    <w:rsid w:val="006570BF"/>
    <w:rsid w:val="0066095D"/>
    <w:rsid w:val="00661335"/>
    <w:rsid w:val="00662533"/>
    <w:rsid w:val="006712F3"/>
    <w:rsid w:val="006743BA"/>
    <w:rsid w:val="00676109"/>
    <w:rsid w:val="00676344"/>
    <w:rsid w:val="00677B2E"/>
    <w:rsid w:val="0068760A"/>
    <w:rsid w:val="00687DFF"/>
    <w:rsid w:val="006912D4"/>
    <w:rsid w:val="006919BF"/>
    <w:rsid w:val="00694897"/>
    <w:rsid w:val="0069502F"/>
    <w:rsid w:val="00695664"/>
    <w:rsid w:val="00695920"/>
    <w:rsid w:val="0069690D"/>
    <w:rsid w:val="006969FC"/>
    <w:rsid w:val="00697F93"/>
    <w:rsid w:val="006A5A07"/>
    <w:rsid w:val="006A7B81"/>
    <w:rsid w:val="006B0DE5"/>
    <w:rsid w:val="006B0EB3"/>
    <w:rsid w:val="006B1320"/>
    <w:rsid w:val="006B2F24"/>
    <w:rsid w:val="006B6CC3"/>
    <w:rsid w:val="006C1C63"/>
    <w:rsid w:val="006C5946"/>
    <w:rsid w:val="006D2361"/>
    <w:rsid w:val="006D49AC"/>
    <w:rsid w:val="006D5664"/>
    <w:rsid w:val="006D7329"/>
    <w:rsid w:val="006D7E06"/>
    <w:rsid w:val="006E5B79"/>
    <w:rsid w:val="006E7353"/>
    <w:rsid w:val="006E73DB"/>
    <w:rsid w:val="006F2C29"/>
    <w:rsid w:val="006F2D5D"/>
    <w:rsid w:val="006F6DE7"/>
    <w:rsid w:val="00700310"/>
    <w:rsid w:val="007100F1"/>
    <w:rsid w:val="007105B8"/>
    <w:rsid w:val="00721ACB"/>
    <w:rsid w:val="00724573"/>
    <w:rsid w:val="007248DB"/>
    <w:rsid w:val="00724D21"/>
    <w:rsid w:val="0073065D"/>
    <w:rsid w:val="00730A72"/>
    <w:rsid w:val="007362CD"/>
    <w:rsid w:val="007364CD"/>
    <w:rsid w:val="00736DD7"/>
    <w:rsid w:val="007379E6"/>
    <w:rsid w:val="007409C0"/>
    <w:rsid w:val="0074351D"/>
    <w:rsid w:val="00743B5A"/>
    <w:rsid w:val="00745037"/>
    <w:rsid w:val="007515A5"/>
    <w:rsid w:val="0075460D"/>
    <w:rsid w:val="007571C6"/>
    <w:rsid w:val="007625D9"/>
    <w:rsid w:val="007630E6"/>
    <w:rsid w:val="00763A27"/>
    <w:rsid w:val="00765324"/>
    <w:rsid w:val="0077003C"/>
    <w:rsid w:val="007725C9"/>
    <w:rsid w:val="007729B6"/>
    <w:rsid w:val="007740FC"/>
    <w:rsid w:val="00776544"/>
    <w:rsid w:val="0078263C"/>
    <w:rsid w:val="007834AF"/>
    <w:rsid w:val="00786E19"/>
    <w:rsid w:val="007904C0"/>
    <w:rsid w:val="00792A67"/>
    <w:rsid w:val="0079357A"/>
    <w:rsid w:val="00796810"/>
    <w:rsid w:val="007A48AC"/>
    <w:rsid w:val="007A6A68"/>
    <w:rsid w:val="007B15B2"/>
    <w:rsid w:val="007B3640"/>
    <w:rsid w:val="007B4055"/>
    <w:rsid w:val="007C0341"/>
    <w:rsid w:val="007C3C49"/>
    <w:rsid w:val="007C5814"/>
    <w:rsid w:val="007C671A"/>
    <w:rsid w:val="007D131B"/>
    <w:rsid w:val="007D62FC"/>
    <w:rsid w:val="007D6AE2"/>
    <w:rsid w:val="007D76F3"/>
    <w:rsid w:val="007D7EB0"/>
    <w:rsid w:val="007E3841"/>
    <w:rsid w:val="007E3FD6"/>
    <w:rsid w:val="007E795D"/>
    <w:rsid w:val="007F3B00"/>
    <w:rsid w:val="007F47F3"/>
    <w:rsid w:val="007F553E"/>
    <w:rsid w:val="008000E0"/>
    <w:rsid w:val="00801E53"/>
    <w:rsid w:val="00803026"/>
    <w:rsid w:val="00807197"/>
    <w:rsid w:val="00810D73"/>
    <w:rsid w:val="00811FAC"/>
    <w:rsid w:val="00812374"/>
    <w:rsid w:val="00812DEA"/>
    <w:rsid w:val="00813F3B"/>
    <w:rsid w:val="00814E94"/>
    <w:rsid w:val="008153F3"/>
    <w:rsid w:val="008159C9"/>
    <w:rsid w:val="008172A8"/>
    <w:rsid w:val="00824417"/>
    <w:rsid w:val="00824980"/>
    <w:rsid w:val="00827DF2"/>
    <w:rsid w:val="00831A2C"/>
    <w:rsid w:val="008324F0"/>
    <w:rsid w:val="00835F77"/>
    <w:rsid w:val="00843C85"/>
    <w:rsid w:val="00847285"/>
    <w:rsid w:val="00854A5D"/>
    <w:rsid w:val="00862B20"/>
    <w:rsid w:val="00866FBD"/>
    <w:rsid w:val="00870FCD"/>
    <w:rsid w:val="00873564"/>
    <w:rsid w:val="00874896"/>
    <w:rsid w:val="00874EEB"/>
    <w:rsid w:val="00877EAC"/>
    <w:rsid w:val="00881BE0"/>
    <w:rsid w:val="008835EA"/>
    <w:rsid w:val="008875C7"/>
    <w:rsid w:val="00887709"/>
    <w:rsid w:val="00887A3A"/>
    <w:rsid w:val="0089527F"/>
    <w:rsid w:val="008953D4"/>
    <w:rsid w:val="008A25BC"/>
    <w:rsid w:val="008A4965"/>
    <w:rsid w:val="008A4AA2"/>
    <w:rsid w:val="008A502D"/>
    <w:rsid w:val="008A5CB2"/>
    <w:rsid w:val="008A6716"/>
    <w:rsid w:val="008B0FD6"/>
    <w:rsid w:val="008B2C45"/>
    <w:rsid w:val="008B4965"/>
    <w:rsid w:val="008B6862"/>
    <w:rsid w:val="008B720E"/>
    <w:rsid w:val="008C1B5E"/>
    <w:rsid w:val="008C1E34"/>
    <w:rsid w:val="008C32EF"/>
    <w:rsid w:val="008C7E89"/>
    <w:rsid w:val="008D1716"/>
    <w:rsid w:val="008D3D74"/>
    <w:rsid w:val="008E584E"/>
    <w:rsid w:val="008F1464"/>
    <w:rsid w:val="008F29CF"/>
    <w:rsid w:val="008F5E0A"/>
    <w:rsid w:val="008F5F53"/>
    <w:rsid w:val="008F65D5"/>
    <w:rsid w:val="008F727E"/>
    <w:rsid w:val="0090720D"/>
    <w:rsid w:val="0090720E"/>
    <w:rsid w:val="0091096C"/>
    <w:rsid w:val="009109A4"/>
    <w:rsid w:val="009113D0"/>
    <w:rsid w:val="009130BC"/>
    <w:rsid w:val="00914413"/>
    <w:rsid w:val="009162A7"/>
    <w:rsid w:val="009162D4"/>
    <w:rsid w:val="009173FE"/>
    <w:rsid w:val="0092117A"/>
    <w:rsid w:val="00926A6D"/>
    <w:rsid w:val="00930C6A"/>
    <w:rsid w:val="009310FB"/>
    <w:rsid w:val="00931B4B"/>
    <w:rsid w:val="00935258"/>
    <w:rsid w:val="0093783D"/>
    <w:rsid w:val="00941947"/>
    <w:rsid w:val="00943F5E"/>
    <w:rsid w:val="009447AC"/>
    <w:rsid w:val="00952C13"/>
    <w:rsid w:val="00953223"/>
    <w:rsid w:val="00955402"/>
    <w:rsid w:val="00960F08"/>
    <w:rsid w:val="00963C1D"/>
    <w:rsid w:val="00971CA5"/>
    <w:rsid w:val="00972438"/>
    <w:rsid w:val="009738FE"/>
    <w:rsid w:val="00973DF2"/>
    <w:rsid w:val="00974F4A"/>
    <w:rsid w:val="00977CFC"/>
    <w:rsid w:val="00984135"/>
    <w:rsid w:val="009845AF"/>
    <w:rsid w:val="00984C2F"/>
    <w:rsid w:val="00987B59"/>
    <w:rsid w:val="00987B90"/>
    <w:rsid w:val="00990A9E"/>
    <w:rsid w:val="00994C46"/>
    <w:rsid w:val="00995688"/>
    <w:rsid w:val="009A5DEA"/>
    <w:rsid w:val="009B0029"/>
    <w:rsid w:val="009B0171"/>
    <w:rsid w:val="009B1E97"/>
    <w:rsid w:val="009B1F07"/>
    <w:rsid w:val="009B21D0"/>
    <w:rsid w:val="009B42DA"/>
    <w:rsid w:val="009B6893"/>
    <w:rsid w:val="009C4913"/>
    <w:rsid w:val="009D08E8"/>
    <w:rsid w:val="009D1202"/>
    <w:rsid w:val="009D1762"/>
    <w:rsid w:val="009D54F5"/>
    <w:rsid w:val="009D722A"/>
    <w:rsid w:val="009D7380"/>
    <w:rsid w:val="009E26C4"/>
    <w:rsid w:val="009E787D"/>
    <w:rsid w:val="009E7F93"/>
    <w:rsid w:val="009F0FBC"/>
    <w:rsid w:val="009F114C"/>
    <w:rsid w:val="009F1DCE"/>
    <w:rsid w:val="009F2BBB"/>
    <w:rsid w:val="009F4122"/>
    <w:rsid w:val="009F7A1B"/>
    <w:rsid w:val="009F7E32"/>
    <w:rsid w:val="00A045C1"/>
    <w:rsid w:val="00A05198"/>
    <w:rsid w:val="00A066CF"/>
    <w:rsid w:val="00A12C1D"/>
    <w:rsid w:val="00A13276"/>
    <w:rsid w:val="00A22544"/>
    <w:rsid w:val="00A27769"/>
    <w:rsid w:val="00A27E10"/>
    <w:rsid w:val="00A33ADB"/>
    <w:rsid w:val="00A355A5"/>
    <w:rsid w:val="00A36042"/>
    <w:rsid w:val="00A37016"/>
    <w:rsid w:val="00A43D78"/>
    <w:rsid w:val="00A479B5"/>
    <w:rsid w:val="00A528E3"/>
    <w:rsid w:val="00A53993"/>
    <w:rsid w:val="00A55BF5"/>
    <w:rsid w:val="00A63594"/>
    <w:rsid w:val="00A6388B"/>
    <w:rsid w:val="00A63D89"/>
    <w:rsid w:val="00A65AEC"/>
    <w:rsid w:val="00A7263D"/>
    <w:rsid w:val="00A73F1E"/>
    <w:rsid w:val="00A74AE0"/>
    <w:rsid w:val="00A75410"/>
    <w:rsid w:val="00A75551"/>
    <w:rsid w:val="00A83427"/>
    <w:rsid w:val="00A84DAF"/>
    <w:rsid w:val="00A84F9C"/>
    <w:rsid w:val="00A850DD"/>
    <w:rsid w:val="00A866B3"/>
    <w:rsid w:val="00A91A63"/>
    <w:rsid w:val="00A932DF"/>
    <w:rsid w:val="00A93655"/>
    <w:rsid w:val="00A97F33"/>
    <w:rsid w:val="00AA033C"/>
    <w:rsid w:val="00AA49C1"/>
    <w:rsid w:val="00AA50F8"/>
    <w:rsid w:val="00AA6B65"/>
    <w:rsid w:val="00AB0EE1"/>
    <w:rsid w:val="00AB1A12"/>
    <w:rsid w:val="00AB20AC"/>
    <w:rsid w:val="00AB228B"/>
    <w:rsid w:val="00AB67AA"/>
    <w:rsid w:val="00AC15AE"/>
    <w:rsid w:val="00AC213A"/>
    <w:rsid w:val="00AC4320"/>
    <w:rsid w:val="00AC77BC"/>
    <w:rsid w:val="00AC7E71"/>
    <w:rsid w:val="00AD1294"/>
    <w:rsid w:val="00AD1846"/>
    <w:rsid w:val="00AD1B1A"/>
    <w:rsid w:val="00AD57DC"/>
    <w:rsid w:val="00AF05E7"/>
    <w:rsid w:val="00AF1E64"/>
    <w:rsid w:val="00AF2F01"/>
    <w:rsid w:val="00AF6253"/>
    <w:rsid w:val="00B0237E"/>
    <w:rsid w:val="00B054B8"/>
    <w:rsid w:val="00B05A08"/>
    <w:rsid w:val="00B10473"/>
    <w:rsid w:val="00B115AC"/>
    <w:rsid w:val="00B12290"/>
    <w:rsid w:val="00B12605"/>
    <w:rsid w:val="00B15C84"/>
    <w:rsid w:val="00B16012"/>
    <w:rsid w:val="00B16391"/>
    <w:rsid w:val="00B209F3"/>
    <w:rsid w:val="00B21A9F"/>
    <w:rsid w:val="00B22E43"/>
    <w:rsid w:val="00B24DD0"/>
    <w:rsid w:val="00B25B71"/>
    <w:rsid w:val="00B27BD0"/>
    <w:rsid w:val="00B31AD3"/>
    <w:rsid w:val="00B31DB3"/>
    <w:rsid w:val="00B35668"/>
    <w:rsid w:val="00B357C5"/>
    <w:rsid w:val="00B41D76"/>
    <w:rsid w:val="00B42741"/>
    <w:rsid w:val="00B527C7"/>
    <w:rsid w:val="00B56133"/>
    <w:rsid w:val="00B6063D"/>
    <w:rsid w:val="00B6496D"/>
    <w:rsid w:val="00B64E11"/>
    <w:rsid w:val="00B71DBF"/>
    <w:rsid w:val="00B72478"/>
    <w:rsid w:val="00B72C59"/>
    <w:rsid w:val="00B73125"/>
    <w:rsid w:val="00B75DE8"/>
    <w:rsid w:val="00B8541D"/>
    <w:rsid w:val="00B905FE"/>
    <w:rsid w:val="00BA0392"/>
    <w:rsid w:val="00BA30D6"/>
    <w:rsid w:val="00BA722F"/>
    <w:rsid w:val="00BA76F4"/>
    <w:rsid w:val="00BB06C9"/>
    <w:rsid w:val="00BB088B"/>
    <w:rsid w:val="00BB0AE4"/>
    <w:rsid w:val="00BB3BE0"/>
    <w:rsid w:val="00BB68BA"/>
    <w:rsid w:val="00BB6A92"/>
    <w:rsid w:val="00BB6CE1"/>
    <w:rsid w:val="00BC0C4A"/>
    <w:rsid w:val="00BC0FDE"/>
    <w:rsid w:val="00BC1556"/>
    <w:rsid w:val="00BC19B7"/>
    <w:rsid w:val="00BC57B4"/>
    <w:rsid w:val="00BC65C4"/>
    <w:rsid w:val="00BD1A8C"/>
    <w:rsid w:val="00BE0E95"/>
    <w:rsid w:val="00BE14AF"/>
    <w:rsid w:val="00BE4403"/>
    <w:rsid w:val="00BE6E4D"/>
    <w:rsid w:val="00BF181F"/>
    <w:rsid w:val="00BF4261"/>
    <w:rsid w:val="00BF5D67"/>
    <w:rsid w:val="00BF6A23"/>
    <w:rsid w:val="00BF6F3C"/>
    <w:rsid w:val="00C013E4"/>
    <w:rsid w:val="00C01E99"/>
    <w:rsid w:val="00C0397A"/>
    <w:rsid w:val="00C108E5"/>
    <w:rsid w:val="00C11782"/>
    <w:rsid w:val="00C137A6"/>
    <w:rsid w:val="00C1604C"/>
    <w:rsid w:val="00C16E8B"/>
    <w:rsid w:val="00C23407"/>
    <w:rsid w:val="00C24F73"/>
    <w:rsid w:val="00C26355"/>
    <w:rsid w:val="00C35007"/>
    <w:rsid w:val="00C35036"/>
    <w:rsid w:val="00C3723B"/>
    <w:rsid w:val="00C40266"/>
    <w:rsid w:val="00C42209"/>
    <w:rsid w:val="00C436EF"/>
    <w:rsid w:val="00C43DF7"/>
    <w:rsid w:val="00C4404D"/>
    <w:rsid w:val="00C553F0"/>
    <w:rsid w:val="00C55CDC"/>
    <w:rsid w:val="00C56147"/>
    <w:rsid w:val="00C56BFF"/>
    <w:rsid w:val="00C5705D"/>
    <w:rsid w:val="00C57940"/>
    <w:rsid w:val="00C61502"/>
    <w:rsid w:val="00C62F82"/>
    <w:rsid w:val="00C636EB"/>
    <w:rsid w:val="00C65049"/>
    <w:rsid w:val="00C67BB8"/>
    <w:rsid w:val="00C731AF"/>
    <w:rsid w:val="00C77926"/>
    <w:rsid w:val="00C86316"/>
    <w:rsid w:val="00C86509"/>
    <w:rsid w:val="00C92399"/>
    <w:rsid w:val="00CA4AFE"/>
    <w:rsid w:val="00CA647B"/>
    <w:rsid w:val="00CA6E43"/>
    <w:rsid w:val="00CB2FF4"/>
    <w:rsid w:val="00CB4C18"/>
    <w:rsid w:val="00CB6122"/>
    <w:rsid w:val="00CB748F"/>
    <w:rsid w:val="00CC07C7"/>
    <w:rsid w:val="00CD0C71"/>
    <w:rsid w:val="00CD678D"/>
    <w:rsid w:val="00CE20FE"/>
    <w:rsid w:val="00CE3CEB"/>
    <w:rsid w:val="00CE600A"/>
    <w:rsid w:val="00CE76FD"/>
    <w:rsid w:val="00CF041A"/>
    <w:rsid w:val="00CF1D0A"/>
    <w:rsid w:val="00CF221A"/>
    <w:rsid w:val="00CF26F6"/>
    <w:rsid w:val="00CF2BDD"/>
    <w:rsid w:val="00CF2D1D"/>
    <w:rsid w:val="00CF4207"/>
    <w:rsid w:val="00CF5175"/>
    <w:rsid w:val="00CF5C87"/>
    <w:rsid w:val="00D03888"/>
    <w:rsid w:val="00D04AB4"/>
    <w:rsid w:val="00D077D1"/>
    <w:rsid w:val="00D129C9"/>
    <w:rsid w:val="00D12AD8"/>
    <w:rsid w:val="00D14C4D"/>
    <w:rsid w:val="00D15B38"/>
    <w:rsid w:val="00D17927"/>
    <w:rsid w:val="00D22B35"/>
    <w:rsid w:val="00D32B52"/>
    <w:rsid w:val="00D36C95"/>
    <w:rsid w:val="00D40263"/>
    <w:rsid w:val="00D43550"/>
    <w:rsid w:val="00D44A6D"/>
    <w:rsid w:val="00D46DE5"/>
    <w:rsid w:val="00D51240"/>
    <w:rsid w:val="00D52718"/>
    <w:rsid w:val="00D61F85"/>
    <w:rsid w:val="00D62965"/>
    <w:rsid w:val="00D63338"/>
    <w:rsid w:val="00D65001"/>
    <w:rsid w:val="00D715E7"/>
    <w:rsid w:val="00D755C8"/>
    <w:rsid w:val="00D75681"/>
    <w:rsid w:val="00D77AB7"/>
    <w:rsid w:val="00D80B7C"/>
    <w:rsid w:val="00D81C80"/>
    <w:rsid w:val="00D917E4"/>
    <w:rsid w:val="00D93595"/>
    <w:rsid w:val="00DA2E5C"/>
    <w:rsid w:val="00DA314D"/>
    <w:rsid w:val="00DB0906"/>
    <w:rsid w:val="00DB24E1"/>
    <w:rsid w:val="00DB38EF"/>
    <w:rsid w:val="00DC096C"/>
    <w:rsid w:val="00DC1A70"/>
    <w:rsid w:val="00DC745F"/>
    <w:rsid w:val="00DC7AF0"/>
    <w:rsid w:val="00DD432C"/>
    <w:rsid w:val="00DD6F59"/>
    <w:rsid w:val="00DE36B5"/>
    <w:rsid w:val="00DE416E"/>
    <w:rsid w:val="00DE5F17"/>
    <w:rsid w:val="00DE66A2"/>
    <w:rsid w:val="00DE7F55"/>
    <w:rsid w:val="00DF00C3"/>
    <w:rsid w:val="00DF0644"/>
    <w:rsid w:val="00DF194A"/>
    <w:rsid w:val="00DF1FF3"/>
    <w:rsid w:val="00DF52B8"/>
    <w:rsid w:val="00E02872"/>
    <w:rsid w:val="00E03978"/>
    <w:rsid w:val="00E03F98"/>
    <w:rsid w:val="00E04876"/>
    <w:rsid w:val="00E061AD"/>
    <w:rsid w:val="00E07EE0"/>
    <w:rsid w:val="00E20986"/>
    <w:rsid w:val="00E447D7"/>
    <w:rsid w:val="00E468C5"/>
    <w:rsid w:val="00E47F07"/>
    <w:rsid w:val="00E709E1"/>
    <w:rsid w:val="00E75050"/>
    <w:rsid w:val="00E75DDB"/>
    <w:rsid w:val="00E81CB7"/>
    <w:rsid w:val="00E908DF"/>
    <w:rsid w:val="00E91A2F"/>
    <w:rsid w:val="00E91D30"/>
    <w:rsid w:val="00E91F03"/>
    <w:rsid w:val="00E94C13"/>
    <w:rsid w:val="00E96D6B"/>
    <w:rsid w:val="00EA20A6"/>
    <w:rsid w:val="00EA23BC"/>
    <w:rsid w:val="00EA26B5"/>
    <w:rsid w:val="00EA32BD"/>
    <w:rsid w:val="00EA665A"/>
    <w:rsid w:val="00EB1810"/>
    <w:rsid w:val="00EB27FB"/>
    <w:rsid w:val="00EB3020"/>
    <w:rsid w:val="00EB52F2"/>
    <w:rsid w:val="00EB5DDC"/>
    <w:rsid w:val="00ED19B8"/>
    <w:rsid w:val="00ED1C96"/>
    <w:rsid w:val="00ED5B67"/>
    <w:rsid w:val="00EE26DE"/>
    <w:rsid w:val="00EE31DE"/>
    <w:rsid w:val="00EE46B0"/>
    <w:rsid w:val="00EE6DE6"/>
    <w:rsid w:val="00EE7EE4"/>
    <w:rsid w:val="00EF0694"/>
    <w:rsid w:val="00EF0E73"/>
    <w:rsid w:val="00EF2023"/>
    <w:rsid w:val="00EF2EB7"/>
    <w:rsid w:val="00F01EF6"/>
    <w:rsid w:val="00F02F97"/>
    <w:rsid w:val="00F0489D"/>
    <w:rsid w:val="00F1695C"/>
    <w:rsid w:val="00F20CA5"/>
    <w:rsid w:val="00F2204C"/>
    <w:rsid w:val="00F2782F"/>
    <w:rsid w:val="00F318FA"/>
    <w:rsid w:val="00F342AA"/>
    <w:rsid w:val="00F355D5"/>
    <w:rsid w:val="00F35881"/>
    <w:rsid w:val="00F413A8"/>
    <w:rsid w:val="00F42342"/>
    <w:rsid w:val="00F4325A"/>
    <w:rsid w:val="00F46C5C"/>
    <w:rsid w:val="00F50D41"/>
    <w:rsid w:val="00F516CB"/>
    <w:rsid w:val="00F55CD2"/>
    <w:rsid w:val="00F578E7"/>
    <w:rsid w:val="00F57F5D"/>
    <w:rsid w:val="00F6118B"/>
    <w:rsid w:val="00F6189B"/>
    <w:rsid w:val="00F644A7"/>
    <w:rsid w:val="00F64DFD"/>
    <w:rsid w:val="00F666C2"/>
    <w:rsid w:val="00F74C33"/>
    <w:rsid w:val="00F77D27"/>
    <w:rsid w:val="00F80ACA"/>
    <w:rsid w:val="00F81BD5"/>
    <w:rsid w:val="00F870C4"/>
    <w:rsid w:val="00F97428"/>
    <w:rsid w:val="00FA1B64"/>
    <w:rsid w:val="00FA2BEA"/>
    <w:rsid w:val="00FA601B"/>
    <w:rsid w:val="00FB3657"/>
    <w:rsid w:val="00FB4279"/>
    <w:rsid w:val="00FB58BC"/>
    <w:rsid w:val="00FB71B8"/>
    <w:rsid w:val="00FC3B98"/>
    <w:rsid w:val="00FD141B"/>
    <w:rsid w:val="00FD5121"/>
    <w:rsid w:val="00FD70AB"/>
    <w:rsid w:val="00FE0B86"/>
    <w:rsid w:val="00FE1542"/>
    <w:rsid w:val="00FE3831"/>
    <w:rsid w:val="00FE38A1"/>
    <w:rsid w:val="00FE5C43"/>
    <w:rsid w:val="00FE7638"/>
    <w:rsid w:val="00FF07AE"/>
    <w:rsid w:val="00FF3291"/>
    <w:rsid w:val="00FF3746"/>
    <w:rsid w:val="00FF4EA0"/>
    <w:rsid w:val="012B5D8C"/>
    <w:rsid w:val="01D07742"/>
    <w:rsid w:val="01D9440E"/>
    <w:rsid w:val="02FA6A85"/>
    <w:rsid w:val="030616EB"/>
    <w:rsid w:val="03916329"/>
    <w:rsid w:val="03D262AE"/>
    <w:rsid w:val="044C42B9"/>
    <w:rsid w:val="04D42AD3"/>
    <w:rsid w:val="05377935"/>
    <w:rsid w:val="054041AE"/>
    <w:rsid w:val="05A30D9B"/>
    <w:rsid w:val="05A94EFA"/>
    <w:rsid w:val="06A50DBA"/>
    <w:rsid w:val="06D019AF"/>
    <w:rsid w:val="07481C67"/>
    <w:rsid w:val="07AE1023"/>
    <w:rsid w:val="090A03A4"/>
    <w:rsid w:val="096E2DAD"/>
    <w:rsid w:val="097213F3"/>
    <w:rsid w:val="098D0EB7"/>
    <w:rsid w:val="0A247247"/>
    <w:rsid w:val="0B0E4DD4"/>
    <w:rsid w:val="0BD76C1E"/>
    <w:rsid w:val="0C593FC6"/>
    <w:rsid w:val="0CB724A6"/>
    <w:rsid w:val="0D3401B2"/>
    <w:rsid w:val="0D9A0475"/>
    <w:rsid w:val="0EFD5975"/>
    <w:rsid w:val="0F491351"/>
    <w:rsid w:val="0F762FEB"/>
    <w:rsid w:val="10286DE6"/>
    <w:rsid w:val="102908AE"/>
    <w:rsid w:val="10975DD9"/>
    <w:rsid w:val="10DC73EA"/>
    <w:rsid w:val="11413256"/>
    <w:rsid w:val="11DA16E2"/>
    <w:rsid w:val="127E1035"/>
    <w:rsid w:val="12972F8B"/>
    <w:rsid w:val="13437688"/>
    <w:rsid w:val="137C29BC"/>
    <w:rsid w:val="139831E1"/>
    <w:rsid w:val="14D605CA"/>
    <w:rsid w:val="14EF4675"/>
    <w:rsid w:val="151F68ED"/>
    <w:rsid w:val="169123D1"/>
    <w:rsid w:val="170423F3"/>
    <w:rsid w:val="180A76FF"/>
    <w:rsid w:val="192235AA"/>
    <w:rsid w:val="194B77D0"/>
    <w:rsid w:val="19882D3A"/>
    <w:rsid w:val="1B4F4C16"/>
    <w:rsid w:val="1BAC77E8"/>
    <w:rsid w:val="1BF8592B"/>
    <w:rsid w:val="1C1F3C1D"/>
    <w:rsid w:val="1DC00253"/>
    <w:rsid w:val="1DE9785A"/>
    <w:rsid w:val="1DEB7EAD"/>
    <w:rsid w:val="1E641DBE"/>
    <w:rsid w:val="1ECF5A86"/>
    <w:rsid w:val="204137B0"/>
    <w:rsid w:val="209F0AFA"/>
    <w:rsid w:val="21647F2B"/>
    <w:rsid w:val="21867372"/>
    <w:rsid w:val="22F06998"/>
    <w:rsid w:val="236438D4"/>
    <w:rsid w:val="2496503E"/>
    <w:rsid w:val="250F1CF5"/>
    <w:rsid w:val="26580E73"/>
    <w:rsid w:val="27B6505A"/>
    <w:rsid w:val="2A6B2E42"/>
    <w:rsid w:val="2AC76A36"/>
    <w:rsid w:val="2AE064AF"/>
    <w:rsid w:val="2B317A3E"/>
    <w:rsid w:val="2B3A60C5"/>
    <w:rsid w:val="2BBE215A"/>
    <w:rsid w:val="2BD645D5"/>
    <w:rsid w:val="2C82097E"/>
    <w:rsid w:val="2CFF2389"/>
    <w:rsid w:val="2D0F59AC"/>
    <w:rsid w:val="2D94131D"/>
    <w:rsid w:val="2E444799"/>
    <w:rsid w:val="30385D05"/>
    <w:rsid w:val="304C3F43"/>
    <w:rsid w:val="304C462B"/>
    <w:rsid w:val="308603FF"/>
    <w:rsid w:val="31754CB7"/>
    <w:rsid w:val="32174C5F"/>
    <w:rsid w:val="33492D56"/>
    <w:rsid w:val="337430D5"/>
    <w:rsid w:val="33EC1C87"/>
    <w:rsid w:val="34233FDB"/>
    <w:rsid w:val="34DE6E22"/>
    <w:rsid w:val="35087231"/>
    <w:rsid w:val="361E06DF"/>
    <w:rsid w:val="36326B4A"/>
    <w:rsid w:val="38D90B72"/>
    <w:rsid w:val="39CC7FFF"/>
    <w:rsid w:val="3A9430E6"/>
    <w:rsid w:val="3B067E2D"/>
    <w:rsid w:val="3B5D2652"/>
    <w:rsid w:val="3B81548B"/>
    <w:rsid w:val="3BEF6B37"/>
    <w:rsid w:val="3C7649A2"/>
    <w:rsid w:val="3CEC1FF1"/>
    <w:rsid w:val="3CF02CD5"/>
    <w:rsid w:val="3D784506"/>
    <w:rsid w:val="3DC51A76"/>
    <w:rsid w:val="3ECA0F48"/>
    <w:rsid w:val="3EDA76AD"/>
    <w:rsid w:val="3EE93EFD"/>
    <w:rsid w:val="3F0F7FEA"/>
    <w:rsid w:val="3F4E20EA"/>
    <w:rsid w:val="405C51D6"/>
    <w:rsid w:val="40D10785"/>
    <w:rsid w:val="40E516C9"/>
    <w:rsid w:val="414F6012"/>
    <w:rsid w:val="416318D6"/>
    <w:rsid w:val="418B6245"/>
    <w:rsid w:val="41AF6FED"/>
    <w:rsid w:val="41CA748B"/>
    <w:rsid w:val="41DB4DAC"/>
    <w:rsid w:val="41E11349"/>
    <w:rsid w:val="423236BC"/>
    <w:rsid w:val="42BD5C8F"/>
    <w:rsid w:val="42CD6CB4"/>
    <w:rsid w:val="433F5232"/>
    <w:rsid w:val="438B7CCF"/>
    <w:rsid w:val="43AD0B79"/>
    <w:rsid w:val="44586876"/>
    <w:rsid w:val="44641B95"/>
    <w:rsid w:val="44913E5B"/>
    <w:rsid w:val="44CA7460"/>
    <w:rsid w:val="44D435F4"/>
    <w:rsid w:val="45575FA5"/>
    <w:rsid w:val="45705FA8"/>
    <w:rsid w:val="461566E6"/>
    <w:rsid w:val="461709E2"/>
    <w:rsid w:val="465639DA"/>
    <w:rsid w:val="47592D12"/>
    <w:rsid w:val="4765037C"/>
    <w:rsid w:val="478B6A60"/>
    <w:rsid w:val="47946BE7"/>
    <w:rsid w:val="48A85B94"/>
    <w:rsid w:val="4BAA0C01"/>
    <w:rsid w:val="4BAF1D68"/>
    <w:rsid w:val="4BD65991"/>
    <w:rsid w:val="4CC71561"/>
    <w:rsid w:val="4DD178A8"/>
    <w:rsid w:val="4E471521"/>
    <w:rsid w:val="4E5D11FD"/>
    <w:rsid w:val="4E6E0E70"/>
    <w:rsid w:val="4E8B6C8C"/>
    <w:rsid w:val="4EE2651D"/>
    <w:rsid w:val="4F504DE9"/>
    <w:rsid w:val="4F5F1505"/>
    <w:rsid w:val="50230974"/>
    <w:rsid w:val="504C0BF4"/>
    <w:rsid w:val="50DD7D59"/>
    <w:rsid w:val="520B026A"/>
    <w:rsid w:val="52A43935"/>
    <w:rsid w:val="52BE4A04"/>
    <w:rsid w:val="53101D2F"/>
    <w:rsid w:val="53280A2B"/>
    <w:rsid w:val="5365341D"/>
    <w:rsid w:val="53A475B9"/>
    <w:rsid w:val="5550540F"/>
    <w:rsid w:val="56A67398"/>
    <w:rsid w:val="56DA2D74"/>
    <w:rsid w:val="56FE3757"/>
    <w:rsid w:val="5714088B"/>
    <w:rsid w:val="57E32B7E"/>
    <w:rsid w:val="582F0FB7"/>
    <w:rsid w:val="58884A3D"/>
    <w:rsid w:val="589E09A8"/>
    <w:rsid w:val="5949209E"/>
    <w:rsid w:val="59B51A59"/>
    <w:rsid w:val="59C162C9"/>
    <w:rsid w:val="59E627F6"/>
    <w:rsid w:val="59E83466"/>
    <w:rsid w:val="5B214717"/>
    <w:rsid w:val="5B503508"/>
    <w:rsid w:val="5B761227"/>
    <w:rsid w:val="5BB5443D"/>
    <w:rsid w:val="5C197145"/>
    <w:rsid w:val="5D606AEC"/>
    <w:rsid w:val="5D8471E3"/>
    <w:rsid w:val="5D9C3BD0"/>
    <w:rsid w:val="5DA211FD"/>
    <w:rsid w:val="5DB00E81"/>
    <w:rsid w:val="5DE22542"/>
    <w:rsid w:val="5E8B5292"/>
    <w:rsid w:val="5EA30896"/>
    <w:rsid w:val="60065E0F"/>
    <w:rsid w:val="606B2894"/>
    <w:rsid w:val="60ED4A72"/>
    <w:rsid w:val="61411BC7"/>
    <w:rsid w:val="61922EDD"/>
    <w:rsid w:val="624F25D8"/>
    <w:rsid w:val="633D4FC9"/>
    <w:rsid w:val="63585120"/>
    <w:rsid w:val="638F44E0"/>
    <w:rsid w:val="650D7B52"/>
    <w:rsid w:val="65217998"/>
    <w:rsid w:val="659D5FA0"/>
    <w:rsid w:val="665F506C"/>
    <w:rsid w:val="677537E3"/>
    <w:rsid w:val="67903A87"/>
    <w:rsid w:val="68E31456"/>
    <w:rsid w:val="6939118C"/>
    <w:rsid w:val="6B1876BE"/>
    <w:rsid w:val="6C785AF0"/>
    <w:rsid w:val="6CC91FA4"/>
    <w:rsid w:val="6D4B0D25"/>
    <w:rsid w:val="6D96218F"/>
    <w:rsid w:val="6E5C1A46"/>
    <w:rsid w:val="6EF01EF7"/>
    <w:rsid w:val="6FDD7EC6"/>
    <w:rsid w:val="709F7153"/>
    <w:rsid w:val="70EC0070"/>
    <w:rsid w:val="719B3527"/>
    <w:rsid w:val="71FA0610"/>
    <w:rsid w:val="723B1883"/>
    <w:rsid w:val="727B711C"/>
    <w:rsid w:val="72CC0853"/>
    <w:rsid w:val="730C21ED"/>
    <w:rsid w:val="737E3D93"/>
    <w:rsid w:val="74320117"/>
    <w:rsid w:val="746A632F"/>
    <w:rsid w:val="747704A6"/>
    <w:rsid w:val="749C5410"/>
    <w:rsid w:val="74BF1DC1"/>
    <w:rsid w:val="74C83AB1"/>
    <w:rsid w:val="74DE7D1E"/>
    <w:rsid w:val="756261E1"/>
    <w:rsid w:val="75C1191A"/>
    <w:rsid w:val="766D5E9A"/>
    <w:rsid w:val="76B54010"/>
    <w:rsid w:val="76FB39E4"/>
    <w:rsid w:val="77E646F5"/>
    <w:rsid w:val="780E7F29"/>
    <w:rsid w:val="79D466F8"/>
    <w:rsid w:val="7A9812A5"/>
    <w:rsid w:val="7AC8474F"/>
    <w:rsid w:val="7B4A3BA0"/>
    <w:rsid w:val="7B6E732C"/>
    <w:rsid w:val="7B835D7B"/>
    <w:rsid w:val="7D545437"/>
    <w:rsid w:val="7DDB66A8"/>
    <w:rsid w:val="7E093FCC"/>
    <w:rsid w:val="7E3E2755"/>
    <w:rsid w:val="7ECF7190"/>
    <w:rsid w:val="7ED422A9"/>
    <w:rsid w:val="7F32585A"/>
    <w:rsid w:val="7F792DB1"/>
    <w:rsid w:val="7FA3444C"/>
    <w:rsid w:val="7FE2081A"/>
    <w:rsid w:val="7FF33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39" w:semiHidden="0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99" w:semiHidden="0" w:name="Body Text"/>
    <w:lsdException w:qFormat="1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qFormat="1" w:uiPriority="99" w:name="HTML Cite"/>
    <w:lsdException w:qFormat="1" w:uiPriority="99" w:name="HTML Code"/>
    <w:lsdException w:qFormat="1" w:uiPriority="99" w:name="HTML Definition"/>
    <w:lsdException w:qFormat="1" w:uiPriority="99" w:name="HTML Keyboard"/>
    <w:lsdException w:uiPriority="99" w:name="HTML Preformatted"/>
    <w:lsdException w:qFormat="1"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仿宋" w:hAnsi="仿宋" w:eastAsia="仿宋" w:cs="Times New Roman"/>
      <w:kern w:val="2"/>
      <w:sz w:val="32"/>
      <w:szCs w:val="28"/>
      <w:lang w:val="en-US" w:eastAsia="zh-CN" w:bidi="ar-SA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99"/>
    <w:pPr>
      <w:spacing w:after="120"/>
    </w:pPr>
  </w:style>
  <w:style w:type="paragraph" w:styleId="3">
    <w:name w:val="Body Text Indent"/>
    <w:basedOn w:val="1"/>
    <w:semiHidden/>
    <w:unhideWhenUsed/>
    <w:qFormat/>
    <w:uiPriority w:val="99"/>
    <w:pPr>
      <w:spacing w:after="120"/>
      <w:ind w:left="420" w:leftChars="200"/>
    </w:pPr>
  </w:style>
  <w:style w:type="paragraph" w:styleId="4">
    <w:name w:val="Date"/>
    <w:basedOn w:val="1"/>
    <w:next w:val="1"/>
    <w:link w:val="25"/>
    <w:semiHidden/>
    <w:unhideWhenUsed/>
    <w:qFormat/>
    <w:uiPriority w:val="99"/>
    <w:pPr>
      <w:ind w:left="100" w:leftChars="2500"/>
    </w:pPr>
  </w:style>
  <w:style w:type="paragraph" w:styleId="5">
    <w:name w:val="Balloon Text"/>
    <w:basedOn w:val="1"/>
    <w:link w:val="22"/>
    <w:semiHidden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24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23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toc 1"/>
    <w:basedOn w:val="1"/>
    <w:next w:val="1"/>
    <w:qFormat/>
    <w:uiPriority w:val="39"/>
    <w:pPr>
      <w:tabs>
        <w:tab w:val="right" w:leader="dot" w:pos="9540"/>
      </w:tabs>
      <w:spacing w:line="440" w:lineRule="exact"/>
      <w:ind w:right="107" w:rightChars="51" w:firstLine="0" w:firstLineChars="0"/>
    </w:pPr>
    <w:rPr>
      <w:rFonts w:ascii="宋体" w:hAnsi="宋体"/>
      <w:b/>
      <w:caps/>
      <w:sz w:val="28"/>
      <w:szCs w:val="32"/>
    </w:rPr>
  </w:style>
  <w:style w:type="paragraph" w:styleId="9">
    <w:name w:val="Body Text First Indent 2"/>
    <w:basedOn w:val="3"/>
    <w:qFormat/>
    <w:uiPriority w:val="0"/>
    <w:pPr>
      <w:spacing w:after="0"/>
      <w:ind w:left="0" w:leftChars="0" w:firstLine="420" w:firstLineChars="200"/>
    </w:pPr>
    <w:rPr>
      <w:rFonts w:ascii="宋体" w:hAnsi="宋体"/>
      <w:sz w:val="30"/>
    </w:rPr>
  </w:style>
  <w:style w:type="table" w:styleId="11">
    <w:name w:val="Table Grid"/>
    <w:basedOn w:val="10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Strong"/>
    <w:basedOn w:val="12"/>
    <w:qFormat/>
    <w:uiPriority w:val="22"/>
    <w:rPr>
      <w:b/>
    </w:rPr>
  </w:style>
  <w:style w:type="character" w:styleId="14">
    <w:name w:val="FollowedHyperlink"/>
    <w:basedOn w:val="12"/>
    <w:semiHidden/>
    <w:unhideWhenUsed/>
    <w:qFormat/>
    <w:uiPriority w:val="99"/>
    <w:rPr>
      <w:color w:val="666666"/>
      <w:u w:val="none"/>
    </w:rPr>
  </w:style>
  <w:style w:type="character" w:styleId="15">
    <w:name w:val="Emphasis"/>
    <w:basedOn w:val="12"/>
    <w:qFormat/>
    <w:uiPriority w:val="20"/>
  </w:style>
  <w:style w:type="character" w:styleId="16">
    <w:name w:val="HTML Definition"/>
    <w:basedOn w:val="12"/>
    <w:semiHidden/>
    <w:unhideWhenUsed/>
    <w:qFormat/>
    <w:uiPriority w:val="99"/>
    <w:rPr>
      <w:i/>
    </w:rPr>
  </w:style>
  <w:style w:type="character" w:styleId="17">
    <w:name w:val="Hyperlink"/>
    <w:basedOn w:val="12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18">
    <w:name w:val="HTML Code"/>
    <w:basedOn w:val="12"/>
    <w:semiHidden/>
    <w:unhideWhenUsed/>
    <w:qFormat/>
    <w:uiPriority w:val="99"/>
    <w:rPr>
      <w:rFonts w:hint="default" w:ascii="Consolas" w:hAnsi="Consolas" w:eastAsia="Consolas" w:cs="Consolas"/>
      <w:color w:val="C7254E"/>
      <w:sz w:val="21"/>
      <w:szCs w:val="21"/>
      <w:shd w:val="clear" w:fill="F9F2F4"/>
    </w:rPr>
  </w:style>
  <w:style w:type="character" w:styleId="19">
    <w:name w:val="HTML Cite"/>
    <w:basedOn w:val="12"/>
    <w:semiHidden/>
    <w:unhideWhenUsed/>
    <w:qFormat/>
    <w:uiPriority w:val="99"/>
  </w:style>
  <w:style w:type="character" w:styleId="20">
    <w:name w:val="HTML Keyboard"/>
    <w:basedOn w:val="12"/>
    <w:semiHidden/>
    <w:unhideWhenUsed/>
    <w:qFormat/>
    <w:uiPriority w:val="99"/>
    <w:rPr>
      <w:rFonts w:ascii="Consolas" w:hAnsi="Consolas" w:eastAsia="Consolas" w:cs="Consolas"/>
      <w:color w:val="FFFFFF"/>
      <w:sz w:val="21"/>
      <w:szCs w:val="21"/>
      <w:shd w:val="clear" w:fill="333333"/>
    </w:rPr>
  </w:style>
  <w:style w:type="character" w:styleId="21">
    <w:name w:val="HTML Sample"/>
    <w:basedOn w:val="12"/>
    <w:semiHidden/>
    <w:unhideWhenUsed/>
    <w:qFormat/>
    <w:uiPriority w:val="99"/>
    <w:rPr>
      <w:rFonts w:hint="default" w:ascii="Consolas" w:hAnsi="Consolas" w:eastAsia="Consolas" w:cs="Consolas"/>
      <w:sz w:val="21"/>
      <w:szCs w:val="21"/>
    </w:rPr>
  </w:style>
  <w:style w:type="character" w:customStyle="1" w:styleId="22">
    <w:name w:val="批注框文本 字符"/>
    <w:basedOn w:val="12"/>
    <w:link w:val="5"/>
    <w:semiHidden/>
    <w:qFormat/>
    <w:uiPriority w:val="99"/>
    <w:rPr>
      <w:sz w:val="18"/>
      <w:szCs w:val="18"/>
    </w:rPr>
  </w:style>
  <w:style w:type="character" w:customStyle="1" w:styleId="23">
    <w:name w:val="页眉 字符"/>
    <w:basedOn w:val="12"/>
    <w:link w:val="7"/>
    <w:semiHidden/>
    <w:qFormat/>
    <w:uiPriority w:val="99"/>
    <w:rPr>
      <w:sz w:val="18"/>
      <w:szCs w:val="18"/>
    </w:rPr>
  </w:style>
  <w:style w:type="character" w:customStyle="1" w:styleId="24">
    <w:name w:val="页脚 字符"/>
    <w:basedOn w:val="12"/>
    <w:link w:val="6"/>
    <w:semiHidden/>
    <w:qFormat/>
    <w:uiPriority w:val="99"/>
    <w:rPr>
      <w:sz w:val="18"/>
      <w:szCs w:val="18"/>
    </w:rPr>
  </w:style>
  <w:style w:type="character" w:customStyle="1" w:styleId="25">
    <w:name w:val="日期 字符"/>
    <w:basedOn w:val="12"/>
    <w:link w:val="4"/>
    <w:semiHidden/>
    <w:qFormat/>
    <w:uiPriority w:val="99"/>
  </w:style>
  <w:style w:type="character" w:customStyle="1" w:styleId="26">
    <w:name w:val="line-gray"/>
    <w:basedOn w:val="12"/>
    <w:qFormat/>
    <w:uiPriority w:val="0"/>
  </w:style>
  <w:style w:type="character" w:customStyle="1" w:styleId="27">
    <w:name w:val="width-darkred"/>
    <w:basedOn w:val="12"/>
    <w:qFormat/>
    <w:uiPriority w:val="0"/>
  </w:style>
  <w:style w:type="character" w:customStyle="1" w:styleId="28">
    <w:name w:val="width-red"/>
    <w:basedOn w:val="12"/>
    <w:qFormat/>
    <w:uiPriority w:val="0"/>
  </w:style>
  <w:style w:type="character" w:customStyle="1" w:styleId="29">
    <w:name w:val="line-red"/>
    <w:basedOn w:val="12"/>
    <w:qFormat/>
    <w:uiPriority w:val="0"/>
  </w:style>
  <w:style w:type="character" w:customStyle="1" w:styleId="30">
    <w:name w:val="layui-layer-tabnow"/>
    <w:basedOn w:val="12"/>
    <w:qFormat/>
    <w:uiPriority w:val="0"/>
    <w:rPr>
      <w:bdr w:val="single" w:color="CCCCCC" w:sz="6" w:space="0"/>
      <w:shd w:val="clear" w:fill="FFFFFF"/>
    </w:rPr>
  </w:style>
  <w:style w:type="character" w:customStyle="1" w:styleId="31">
    <w:name w:val="first-child"/>
    <w:basedOn w:val="12"/>
    <w:qFormat/>
    <w:uiPriority w:val="0"/>
  </w:style>
  <w:style w:type="character" w:customStyle="1" w:styleId="32">
    <w:name w:val="default-green"/>
    <w:basedOn w:val="12"/>
    <w:qFormat/>
    <w:uiPriority w:val="0"/>
  </w:style>
  <w:style w:type="character" w:customStyle="1" w:styleId="33">
    <w:name w:val="line-black"/>
    <w:basedOn w:val="12"/>
    <w:qFormat/>
    <w:uiPriority w:val="0"/>
  </w:style>
  <w:style w:type="character" w:customStyle="1" w:styleId="34">
    <w:name w:val="newpure-indigo"/>
    <w:basedOn w:val="12"/>
    <w:qFormat/>
    <w:uiPriority w:val="0"/>
  </w:style>
  <w:style w:type="character" w:customStyle="1" w:styleId="35">
    <w:name w:val="default-pink"/>
    <w:basedOn w:val="12"/>
    <w:qFormat/>
    <w:uiPriority w:val="0"/>
  </w:style>
  <w:style w:type="character" w:customStyle="1" w:styleId="36">
    <w:name w:val="newpure-darkblue"/>
    <w:basedOn w:val="12"/>
    <w:qFormat/>
    <w:uiPriority w:val="0"/>
  </w:style>
  <w:style w:type="character" w:customStyle="1" w:styleId="37">
    <w:name w:val="width-blue"/>
    <w:basedOn w:val="12"/>
    <w:qFormat/>
    <w:uiPriority w:val="0"/>
  </w:style>
  <w:style w:type="character" w:customStyle="1" w:styleId="38">
    <w:name w:val="default-darkblue"/>
    <w:basedOn w:val="12"/>
    <w:qFormat/>
    <w:uiPriority w:val="0"/>
  </w:style>
  <w:style w:type="character" w:customStyle="1" w:styleId="39">
    <w:name w:val="newpure-darkred"/>
    <w:basedOn w:val="12"/>
    <w:qFormat/>
    <w:uiPriority w:val="0"/>
  </w:style>
  <w:style w:type="character" w:customStyle="1" w:styleId="40">
    <w:name w:val="default-red"/>
    <w:basedOn w:val="12"/>
    <w:qFormat/>
    <w:uiPriority w:val="0"/>
  </w:style>
  <w:style w:type="character" w:customStyle="1" w:styleId="41">
    <w:name w:val="before"/>
    <w:basedOn w:val="12"/>
    <w:qFormat/>
    <w:uiPriority w:val="0"/>
    <w:rPr>
      <w:color w:val="ED6D00"/>
    </w:rPr>
  </w:style>
  <w:style w:type="character" w:customStyle="1" w:styleId="42">
    <w:name w:val="before1"/>
    <w:basedOn w:val="12"/>
    <w:qFormat/>
    <w:uiPriority w:val="0"/>
    <w:rPr>
      <w:rFonts w:hint="default" w:ascii="Fawanhu" w:hAnsi="Fawanhu" w:eastAsia="Fawanhu" w:cs="Fawanhu"/>
      <w:sz w:val="24"/>
      <w:szCs w:val="24"/>
    </w:rPr>
  </w:style>
  <w:style w:type="character" w:customStyle="1" w:styleId="43">
    <w:name w:val="before2"/>
    <w:basedOn w:val="12"/>
    <w:qFormat/>
    <w:uiPriority w:val="0"/>
  </w:style>
  <w:style w:type="character" w:customStyle="1" w:styleId="44">
    <w:name w:val="before3"/>
    <w:basedOn w:val="12"/>
    <w:qFormat/>
    <w:uiPriority w:val="0"/>
    <w:rPr>
      <w:color w:val="BA2E2E"/>
    </w:rPr>
  </w:style>
  <w:style w:type="character" w:customStyle="1" w:styleId="45">
    <w:name w:val="before4"/>
    <w:basedOn w:val="12"/>
    <w:qFormat/>
    <w:uiPriority w:val="0"/>
    <w:rPr>
      <w:color w:val="4799E7"/>
    </w:rPr>
  </w:style>
  <w:style w:type="character" w:customStyle="1" w:styleId="46">
    <w:name w:val="before5"/>
    <w:basedOn w:val="12"/>
    <w:qFormat/>
    <w:uiPriority w:val="0"/>
    <w:rPr>
      <w:color w:val="393D49"/>
    </w:rPr>
  </w:style>
  <w:style w:type="character" w:customStyle="1" w:styleId="47">
    <w:name w:val="before6"/>
    <w:basedOn w:val="12"/>
    <w:qFormat/>
    <w:uiPriority w:val="0"/>
    <w:rPr>
      <w:color w:val="55AAA3"/>
    </w:rPr>
  </w:style>
  <w:style w:type="character" w:customStyle="1" w:styleId="48">
    <w:name w:val="before7"/>
    <w:basedOn w:val="12"/>
    <w:qFormat/>
    <w:uiPriority w:val="0"/>
    <w:rPr>
      <w:sz w:val="24"/>
      <w:szCs w:val="24"/>
    </w:rPr>
  </w:style>
  <w:style w:type="character" w:customStyle="1" w:styleId="49">
    <w:name w:val="before8"/>
    <w:basedOn w:val="12"/>
    <w:qFormat/>
    <w:uiPriority w:val="0"/>
    <w:rPr>
      <w:sz w:val="21"/>
      <w:szCs w:val="21"/>
    </w:rPr>
  </w:style>
  <w:style w:type="character" w:customStyle="1" w:styleId="50">
    <w:name w:val="before9"/>
    <w:basedOn w:val="12"/>
    <w:qFormat/>
    <w:uiPriority w:val="0"/>
    <w:rPr>
      <w:sz w:val="18"/>
      <w:szCs w:val="18"/>
    </w:rPr>
  </w:style>
  <w:style w:type="character" w:customStyle="1" w:styleId="51">
    <w:name w:val="line-indigo"/>
    <w:basedOn w:val="12"/>
    <w:qFormat/>
    <w:uiPriority w:val="0"/>
  </w:style>
  <w:style w:type="character" w:customStyle="1" w:styleId="52">
    <w:name w:val="current"/>
    <w:basedOn w:val="12"/>
    <w:qFormat/>
    <w:uiPriority w:val="0"/>
    <w:rPr>
      <w:color w:val="FFFFFF"/>
      <w:shd w:val="clear" w:fill="ED6D00"/>
    </w:rPr>
  </w:style>
  <w:style w:type="character" w:customStyle="1" w:styleId="53">
    <w:name w:val="current1"/>
    <w:basedOn w:val="12"/>
    <w:qFormat/>
    <w:uiPriority w:val="0"/>
    <w:rPr>
      <w:color w:val="FFFFFF"/>
      <w:shd w:val="clear" w:fill="BA2E2E"/>
    </w:rPr>
  </w:style>
  <w:style w:type="character" w:customStyle="1" w:styleId="54">
    <w:name w:val="current2"/>
    <w:basedOn w:val="12"/>
    <w:qFormat/>
    <w:uiPriority w:val="0"/>
    <w:rPr>
      <w:color w:val="FFFFFF"/>
      <w:shd w:val="clear" w:fill="4799E7"/>
    </w:rPr>
  </w:style>
  <w:style w:type="character" w:customStyle="1" w:styleId="55">
    <w:name w:val="current3"/>
    <w:basedOn w:val="12"/>
    <w:qFormat/>
    <w:uiPriority w:val="0"/>
    <w:rPr>
      <w:color w:val="FFFFFF"/>
      <w:shd w:val="clear" w:fill="393D49"/>
    </w:rPr>
  </w:style>
  <w:style w:type="character" w:customStyle="1" w:styleId="56">
    <w:name w:val="current4"/>
    <w:basedOn w:val="12"/>
    <w:qFormat/>
    <w:uiPriority w:val="0"/>
    <w:rPr>
      <w:color w:val="FFFFFF"/>
      <w:shd w:val="clear" w:fill="55AAA3"/>
    </w:rPr>
  </w:style>
  <w:style w:type="character" w:customStyle="1" w:styleId="57">
    <w:name w:val="default-orange"/>
    <w:basedOn w:val="12"/>
    <w:qFormat/>
    <w:uiPriority w:val="0"/>
  </w:style>
  <w:style w:type="character" w:customStyle="1" w:styleId="58">
    <w:name w:val="width-skyblue"/>
    <w:basedOn w:val="12"/>
    <w:qFormat/>
    <w:uiPriority w:val="0"/>
  </w:style>
  <w:style w:type="character" w:customStyle="1" w:styleId="59">
    <w:name w:val="default-gray"/>
    <w:basedOn w:val="12"/>
    <w:qFormat/>
    <w:uiPriority w:val="0"/>
  </w:style>
  <w:style w:type="character" w:customStyle="1" w:styleId="60">
    <w:name w:val="width-gray"/>
    <w:basedOn w:val="12"/>
    <w:qFormat/>
    <w:uiPriority w:val="0"/>
  </w:style>
  <w:style w:type="character" w:customStyle="1" w:styleId="61">
    <w:name w:val="line-seablue"/>
    <w:basedOn w:val="12"/>
    <w:qFormat/>
    <w:uiPriority w:val="0"/>
  </w:style>
  <w:style w:type="character" w:customStyle="1" w:styleId="62">
    <w:name w:val="newpure-cyan"/>
    <w:basedOn w:val="12"/>
    <w:qFormat/>
    <w:uiPriority w:val="0"/>
  </w:style>
  <w:style w:type="character" w:customStyle="1" w:styleId="63">
    <w:name w:val="newpure-violet"/>
    <w:basedOn w:val="12"/>
    <w:qFormat/>
    <w:uiPriority w:val="0"/>
  </w:style>
  <w:style w:type="character" w:customStyle="1" w:styleId="64">
    <w:name w:val="width-lightgreen"/>
    <w:basedOn w:val="12"/>
    <w:qFormat/>
    <w:uiPriority w:val="0"/>
  </w:style>
  <w:style w:type="character" w:customStyle="1" w:styleId="65">
    <w:name w:val="newpure-brown"/>
    <w:basedOn w:val="12"/>
    <w:qFormat/>
    <w:uiPriority w:val="0"/>
  </w:style>
  <w:style w:type="character" w:customStyle="1" w:styleId="66">
    <w:name w:val="width-purple"/>
    <w:basedOn w:val="12"/>
    <w:qFormat/>
    <w:uiPriority w:val="0"/>
  </w:style>
  <w:style w:type="character" w:customStyle="1" w:styleId="67">
    <w:name w:val="line-lightgreen"/>
    <w:basedOn w:val="12"/>
    <w:qFormat/>
    <w:uiPriority w:val="0"/>
  </w:style>
  <w:style w:type="character" w:customStyle="1" w:styleId="68">
    <w:name w:val="line-green"/>
    <w:basedOn w:val="12"/>
    <w:qFormat/>
    <w:uiPriority w:val="0"/>
  </w:style>
  <w:style w:type="character" w:customStyle="1" w:styleId="69">
    <w:name w:val="newpure-maroon"/>
    <w:basedOn w:val="12"/>
    <w:qFormat/>
    <w:uiPriority w:val="0"/>
  </w:style>
  <w:style w:type="character" w:customStyle="1" w:styleId="70">
    <w:name w:val="width-green"/>
    <w:basedOn w:val="12"/>
    <w:qFormat/>
    <w:uiPriority w:val="0"/>
  </w:style>
  <w:style w:type="character" w:customStyle="1" w:styleId="71">
    <w:name w:val="line-orange"/>
    <w:basedOn w:val="12"/>
    <w:qFormat/>
    <w:uiPriority w:val="0"/>
  </w:style>
  <w:style w:type="character" w:customStyle="1" w:styleId="72">
    <w:name w:val="newpure-seablue"/>
    <w:basedOn w:val="12"/>
    <w:qFormat/>
    <w:uiPriority w:val="0"/>
  </w:style>
  <w:style w:type="character" w:customStyle="1" w:styleId="73">
    <w:name w:val="newpure-gray"/>
    <w:basedOn w:val="12"/>
    <w:qFormat/>
    <w:uiPriority w:val="0"/>
  </w:style>
  <w:style w:type="character" w:customStyle="1" w:styleId="74">
    <w:name w:val="width-brown"/>
    <w:basedOn w:val="12"/>
    <w:qFormat/>
    <w:uiPriority w:val="0"/>
  </w:style>
  <w:style w:type="character" w:customStyle="1" w:styleId="75">
    <w:name w:val="default-seablue"/>
    <w:basedOn w:val="12"/>
    <w:qFormat/>
    <w:uiPriority w:val="0"/>
  </w:style>
  <w:style w:type="character" w:customStyle="1" w:styleId="76">
    <w:name w:val="default-darkred"/>
    <w:basedOn w:val="12"/>
    <w:qFormat/>
    <w:uiPriority w:val="0"/>
  </w:style>
  <w:style w:type="character" w:customStyle="1" w:styleId="77">
    <w:name w:val="width-seablue"/>
    <w:basedOn w:val="12"/>
    <w:qFormat/>
    <w:uiPriority w:val="0"/>
  </w:style>
  <w:style w:type="character" w:customStyle="1" w:styleId="78">
    <w:name w:val="default-cyan"/>
    <w:basedOn w:val="12"/>
    <w:qFormat/>
    <w:uiPriority w:val="0"/>
  </w:style>
  <w:style w:type="character" w:customStyle="1" w:styleId="79">
    <w:name w:val="default-violet"/>
    <w:basedOn w:val="12"/>
    <w:qFormat/>
    <w:uiPriority w:val="0"/>
  </w:style>
  <w:style w:type="character" w:customStyle="1" w:styleId="80">
    <w:name w:val="default-lightgreen"/>
    <w:basedOn w:val="12"/>
    <w:qFormat/>
    <w:uiPriority w:val="0"/>
  </w:style>
  <w:style w:type="character" w:customStyle="1" w:styleId="81">
    <w:name w:val="newpure-red"/>
    <w:basedOn w:val="12"/>
    <w:qFormat/>
    <w:uiPriority w:val="0"/>
  </w:style>
  <w:style w:type="character" w:customStyle="1" w:styleId="82">
    <w:name w:val="default-skyblue"/>
    <w:basedOn w:val="12"/>
    <w:qFormat/>
    <w:uiPriority w:val="0"/>
  </w:style>
  <w:style w:type="character" w:customStyle="1" w:styleId="83">
    <w:name w:val="default-blue"/>
    <w:basedOn w:val="12"/>
    <w:qFormat/>
    <w:uiPriority w:val="0"/>
  </w:style>
  <w:style w:type="character" w:customStyle="1" w:styleId="84">
    <w:name w:val="newpure-purple"/>
    <w:basedOn w:val="12"/>
    <w:qFormat/>
    <w:uiPriority w:val="0"/>
  </w:style>
  <w:style w:type="character" w:customStyle="1" w:styleId="85">
    <w:name w:val="newpure-pink"/>
    <w:basedOn w:val="12"/>
    <w:qFormat/>
    <w:uiPriority w:val="0"/>
  </w:style>
  <w:style w:type="character" w:customStyle="1" w:styleId="86">
    <w:name w:val="default-purple"/>
    <w:basedOn w:val="12"/>
    <w:qFormat/>
    <w:uiPriority w:val="0"/>
  </w:style>
  <w:style w:type="character" w:customStyle="1" w:styleId="87">
    <w:name w:val="default-indigo"/>
    <w:basedOn w:val="12"/>
    <w:qFormat/>
    <w:uiPriority w:val="0"/>
  </w:style>
  <w:style w:type="character" w:customStyle="1" w:styleId="88">
    <w:name w:val="width-pink"/>
    <w:basedOn w:val="12"/>
    <w:qFormat/>
    <w:uiPriority w:val="0"/>
  </w:style>
  <w:style w:type="character" w:customStyle="1" w:styleId="89">
    <w:name w:val="width-orange"/>
    <w:basedOn w:val="12"/>
    <w:qFormat/>
    <w:uiPriority w:val="0"/>
  </w:style>
  <w:style w:type="character" w:customStyle="1" w:styleId="90">
    <w:name w:val="line-maroon"/>
    <w:basedOn w:val="12"/>
    <w:qFormat/>
    <w:uiPriority w:val="0"/>
  </w:style>
  <w:style w:type="character" w:customStyle="1" w:styleId="91">
    <w:name w:val="default-maroon"/>
    <w:basedOn w:val="12"/>
    <w:qFormat/>
    <w:uiPriority w:val="0"/>
  </w:style>
  <w:style w:type="character" w:customStyle="1" w:styleId="92">
    <w:name w:val="default-brown"/>
    <w:basedOn w:val="12"/>
    <w:qFormat/>
    <w:uiPriority w:val="0"/>
  </w:style>
  <w:style w:type="character" w:customStyle="1" w:styleId="93">
    <w:name w:val="line-blue"/>
    <w:basedOn w:val="12"/>
    <w:qFormat/>
    <w:uiPriority w:val="0"/>
  </w:style>
  <w:style w:type="character" w:customStyle="1" w:styleId="94">
    <w:name w:val="default-black"/>
    <w:basedOn w:val="12"/>
    <w:qFormat/>
    <w:uiPriority w:val="0"/>
  </w:style>
  <w:style w:type="character" w:customStyle="1" w:styleId="95">
    <w:name w:val="line-pink"/>
    <w:basedOn w:val="12"/>
    <w:qFormat/>
    <w:uiPriority w:val="0"/>
  </w:style>
  <w:style w:type="character" w:customStyle="1" w:styleId="96">
    <w:name w:val="line-darkred"/>
    <w:basedOn w:val="12"/>
    <w:qFormat/>
    <w:uiPriority w:val="0"/>
  </w:style>
  <w:style w:type="character" w:customStyle="1" w:styleId="97">
    <w:name w:val="line-cyan"/>
    <w:basedOn w:val="12"/>
    <w:qFormat/>
    <w:uiPriority w:val="0"/>
  </w:style>
  <w:style w:type="character" w:customStyle="1" w:styleId="98">
    <w:name w:val="newpure-skyblue"/>
    <w:basedOn w:val="12"/>
    <w:qFormat/>
    <w:uiPriority w:val="0"/>
  </w:style>
  <w:style w:type="character" w:customStyle="1" w:styleId="99">
    <w:name w:val="line-skyblue"/>
    <w:basedOn w:val="12"/>
    <w:qFormat/>
    <w:uiPriority w:val="0"/>
  </w:style>
  <w:style w:type="character" w:customStyle="1" w:styleId="100">
    <w:name w:val="line-violet"/>
    <w:basedOn w:val="12"/>
    <w:qFormat/>
    <w:uiPriority w:val="0"/>
  </w:style>
  <w:style w:type="character" w:customStyle="1" w:styleId="101">
    <w:name w:val="line-purple"/>
    <w:basedOn w:val="12"/>
    <w:qFormat/>
    <w:uiPriority w:val="0"/>
  </w:style>
  <w:style w:type="character" w:customStyle="1" w:styleId="102">
    <w:name w:val="line-darkblue"/>
    <w:basedOn w:val="12"/>
    <w:qFormat/>
    <w:uiPriority w:val="0"/>
  </w:style>
  <w:style w:type="character" w:customStyle="1" w:styleId="103">
    <w:name w:val="line-brown"/>
    <w:basedOn w:val="12"/>
    <w:qFormat/>
    <w:uiPriority w:val="0"/>
  </w:style>
  <w:style w:type="character" w:customStyle="1" w:styleId="104">
    <w:name w:val="newpure-orange"/>
    <w:basedOn w:val="12"/>
    <w:qFormat/>
    <w:uiPriority w:val="0"/>
  </w:style>
  <w:style w:type="character" w:customStyle="1" w:styleId="105">
    <w:name w:val="newpure-lightgreen"/>
    <w:basedOn w:val="12"/>
    <w:qFormat/>
    <w:uiPriority w:val="0"/>
  </w:style>
  <w:style w:type="character" w:customStyle="1" w:styleId="106">
    <w:name w:val="newpure-green"/>
    <w:basedOn w:val="12"/>
    <w:qFormat/>
    <w:uiPriority w:val="0"/>
  </w:style>
  <w:style w:type="character" w:customStyle="1" w:styleId="107">
    <w:name w:val="newpure-black"/>
    <w:basedOn w:val="12"/>
    <w:qFormat/>
    <w:uiPriority w:val="0"/>
  </w:style>
  <w:style w:type="character" w:customStyle="1" w:styleId="108">
    <w:name w:val="newpure-blue"/>
    <w:basedOn w:val="12"/>
    <w:qFormat/>
    <w:uiPriority w:val="0"/>
  </w:style>
  <w:style w:type="character" w:customStyle="1" w:styleId="109">
    <w:name w:val="width-cyan"/>
    <w:basedOn w:val="12"/>
    <w:qFormat/>
    <w:uiPriority w:val="0"/>
  </w:style>
  <w:style w:type="character" w:customStyle="1" w:styleId="110">
    <w:name w:val="width-violet"/>
    <w:basedOn w:val="12"/>
    <w:qFormat/>
    <w:uiPriority w:val="0"/>
  </w:style>
  <w:style w:type="character" w:customStyle="1" w:styleId="111">
    <w:name w:val="width-indigo"/>
    <w:basedOn w:val="12"/>
    <w:qFormat/>
    <w:uiPriority w:val="0"/>
  </w:style>
  <w:style w:type="character" w:customStyle="1" w:styleId="112">
    <w:name w:val="width-darkblue"/>
    <w:basedOn w:val="12"/>
    <w:qFormat/>
    <w:uiPriority w:val="0"/>
  </w:style>
  <w:style w:type="character" w:customStyle="1" w:styleId="113">
    <w:name w:val="width-maroon"/>
    <w:basedOn w:val="12"/>
    <w:qFormat/>
    <w:uiPriority w:val="0"/>
  </w:style>
  <w:style w:type="character" w:customStyle="1" w:styleId="114">
    <w:name w:val="width-black"/>
    <w:basedOn w:val="12"/>
    <w:qFormat/>
    <w:uiPriority w:val="0"/>
  </w:style>
  <w:style w:type="character" w:customStyle="1" w:styleId="115">
    <w:name w:val="hover20"/>
    <w:basedOn w:val="12"/>
    <w:qFormat/>
    <w:uiPriority w:val="0"/>
    <w:rPr>
      <w:sz w:val="21"/>
      <w:szCs w:val="21"/>
    </w:rPr>
  </w:style>
  <w:style w:type="character" w:customStyle="1" w:styleId="116">
    <w:name w:val="hover21"/>
    <w:basedOn w:val="12"/>
    <w:qFormat/>
    <w:uiPriority w:val="0"/>
    <w:rPr>
      <w:shd w:val="clear" w:fill="F3F3F3"/>
    </w:rPr>
  </w:style>
  <w:style w:type="character" w:customStyle="1" w:styleId="117">
    <w:name w:val="hover22"/>
    <w:basedOn w:val="12"/>
    <w:qFormat/>
    <w:uiPriority w:val="0"/>
    <w:rPr>
      <w:shd w:val="clear" w:fill="F3F3F3"/>
    </w:rPr>
  </w:style>
  <w:style w:type="character" w:customStyle="1" w:styleId="118">
    <w:name w:val="button"/>
    <w:basedOn w:val="12"/>
    <w:qFormat/>
    <w:uiPriority w:val="0"/>
  </w:style>
  <w:style w:type="character" w:customStyle="1" w:styleId="119">
    <w:name w:val="tag-num-red"/>
    <w:basedOn w:val="12"/>
    <w:qFormat/>
    <w:uiPriority w:val="0"/>
    <w:rPr>
      <w:color w:val="FFFFFF"/>
      <w:sz w:val="18"/>
      <w:szCs w:val="18"/>
      <w:shd w:val="clear" w:fill="FF0000"/>
    </w:rPr>
  </w:style>
  <w:style w:type="character" w:customStyle="1" w:styleId="120">
    <w:name w:val="l-btn-empty"/>
    <w:basedOn w:val="12"/>
    <w:qFormat/>
    <w:uiPriority w:val="0"/>
  </w:style>
  <w:style w:type="character" w:customStyle="1" w:styleId="121">
    <w:name w:val="online-per"/>
    <w:basedOn w:val="12"/>
    <w:qFormat/>
    <w:uiPriority w:val="0"/>
    <w:rPr>
      <w:color w:val="55AAA3"/>
    </w:rPr>
  </w:style>
  <w:style w:type="character" w:customStyle="1" w:styleId="122">
    <w:name w:val="online-per1"/>
    <w:basedOn w:val="12"/>
    <w:qFormat/>
    <w:uiPriority w:val="0"/>
    <w:rPr>
      <w:color w:val="4799E7"/>
    </w:rPr>
  </w:style>
  <w:style w:type="character" w:customStyle="1" w:styleId="123">
    <w:name w:val="online-per2"/>
    <w:basedOn w:val="12"/>
    <w:qFormat/>
    <w:uiPriority w:val="0"/>
    <w:rPr>
      <w:color w:val="BA2E2E"/>
    </w:rPr>
  </w:style>
  <w:style w:type="character" w:customStyle="1" w:styleId="124">
    <w:name w:val="online-per3"/>
    <w:basedOn w:val="12"/>
    <w:qFormat/>
    <w:uiPriority w:val="0"/>
    <w:rPr>
      <w:color w:val="393D49"/>
    </w:rPr>
  </w:style>
  <w:style w:type="character" w:customStyle="1" w:styleId="125">
    <w:name w:val="online-per4"/>
    <w:basedOn w:val="12"/>
    <w:qFormat/>
    <w:uiPriority w:val="0"/>
    <w:rPr>
      <w:color w:val="ED6D00"/>
    </w:rPr>
  </w:style>
  <w:style w:type="character" w:customStyle="1" w:styleId="126">
    <w:name w:val="show"/>
    <w:basedOn w:val="12"/>
    <w:qFormat/>
    <w:uiPriority w:val="0"/>
    <w:rPr>
      <w:bdr w:val="single" w:color="55AAA3" w:sz="6" w:space="0"/>
      <w:shd w:val="clear" w:fill="55AAA3"/>
    </w:rPr>
  </w:style>
  <w:style w:type="character" w:customStyle="1" w:styleId="127">
    <w:name w:val="show1"/>
    <w:basedOn w:val="12"/>
    <w:qFormat/>
    <w:uiPriority w:val="0"/>
    <w:rPr>
      <w:bdr w:val="single" w:color="4799E7" w:sz="6" w:space="0"/>
      <w:shd w:val="clear" w:fill="4799E7"/>
    </w:rPr>
  </w:style>
  <w:style w:type="character" w:customStyle="1" w:styleId="128">
    <w:name w:val="show2"/>
    <w:basedOn w:val="12"/>
    <w:qFormat/>
    <w:uiPriority w:val="0"/>
    <w:rPr>
      <w:bdr w:val="single" w:color="BA2E2E" w:sz="6" w:space="0"/>
      <w:shd w:val="clear" w:fill="BA2E2E"/>
    </w:rPr>
  </w:style>
  <w:style w:type="character" w:customStyle="1" w:styleId="129">
    <w:name w:val="show3"/>
    <w:basedOn w:val="12"/>
    <w:qFormat/>
    <w:uiPriority w:val="0"/>
    <w:rPr>
      <w:bdr w:val="single" w:color="393D49" w:sz="6" w:space="0"/>
      <w:shd w:val="clear" w:fill="393D49"/>
    </w:rPr>
  </w:style>
  <w:style w:type="character" w:customStyle="1" w:styleId="130">
    <w:name w:val="show4"/>
    <w:basedOn w:val="12"/>
    <w:qFormat/>
    <w:uiPriority w:val="0"/>
    <w:rPr>
      <w:bdr w:val="single" w:color="ED6D00" w:sz="6" w:space="0"/>
      <w:shd w:val="clear" w:fill="ED6D00"/>
    </w:rPr>
  </w:style>
  <w:style w:type="character" w:customStyle="1" w:styleId="131">
    <w:name w:val="pagelist-total"/>
    <w:basedOn w:val="12"/>
    <w:qFormat/>
    <w:uiPriority w:val="0"/>
    <w:rPr>
      <w:color w:val="55AAA3"/>
    </w:rPr>
  </w:style>
  <w:style w:type="character" w:customStyle="1" w:styleId="132">
    <w:name w:val="pagelist-total1"/>
    <w:basedOn w:val="12"/>
    <w:qFormat/>
    <w:uiPriority w:val="0"/>
    <w:rPr>
      <w:color w:val="4799E7"/>
    </w:rPr>
  </w:style>
  <w:style w:type="character" w:customStyle="1" w:styleId="133">
    <w:name w:val="pagelist-total2"/>
    <w:basedOn w:val="12"/>
    <w:qFormat/>
    <w:uiPriority w:val="0"/>
    <w:rPr>
      <w:color w:val="BA2E2E"/>
    </w:rPr>
  </w:style>
  <w:style w:type="character" w:customStyle="1" w:styleId="134">
    <w:name w:val="pagelist-total3"/>
    <w:basedOn w:val="12"/>
    <w:qFormat/>
    <w:uiPriority w:val="0"/>
    <w:rPr>
      <w:color w:val="393D49"/>
    </w:rPr>
  </w:style>
  <w:style w:type="character" w:customStyle="1" w:styleId="135">
    <w:name w:val="pagelist-total4"/>
    <w:basedOn w:val="12"/>
    <w:qFormat/>
    <w:uiPriority w:val="0"/>
    <w:rPr>
      <w:color w:val="ED6D00"/>
    </w:rPr>
  </w:style>
  <w:style w:type="character" w:customStyle="1" w:styleId="136">
    <w:name w:val="q-meta-author"/>
    <w:basedOn w:val="12"/>
    <w:qFormat/>
    <w:uiPriority w:val="0"/>
    <w:rPr>
      <w:color w:val="55AAA3"/>
    </w:rPr>
  </w:style>
  <w:style w:type="character" w:customStyle="1" w:styleId="137">
    <w:name w:val="q-meta-author1"/>
    <w:basedOn w:val="12"/>
    <w:qFormat/>
    <w:uiPriority w:val="0"/>
    <w:rPr>
      <w:color w:val="4799E7"/>
    </w:rPr>
  </w:style>
  <w:style w:type="character" w:customStyle="1" w:styleId="138">
    <w:name w:val="q-meta-author2"/>
    <w:basedOn w:val="12"/>
    <w:qFormat/>
    <w:uiPriority w:val="0"/>
    <w:rPr>
      <w:color w:val="BA2E2E"/>
    </w:rPr>
  </w:style>
  <w:style w:type="character" w:customStyle="1" w:styleId="139">
    <w:name w:val="q-meta-author3"/>
    <w:basedOn w:val="12"/>
    <w:qFormat/>
    <w:uiPriority w:val="0"/>
    <w:rPr>
      <w:color w:val="393D49"/>
    </w:rPr>
  </w:style>
  <w:style w:type="character" w:customStyle="1" w:styleId="140">
    <w:name w:val="q-meta-author4"/>
    <w:basedOn w:val="12"/>
    <w:qFormat/>
    <w:uiPriority w:val="0"/>
    <w:rPr>
      <w:color w:val="ED6D00"/>
    </w:rPr>
  </w:style>
  <w:style w:type="character" w:customStyle="1" w:styleId="141">
    <w:name w:val="hover158"/>
    <w:basedOn w:val="12"/>
    <w:qFormat/>
    <w:uiPriority w:val="0"/>
    <w:rPr>
      <w:color w:val="55AAA3"/>
    </w:rPr>
  </w:style>
  <w:style w:type="character" w:customStyle="1" w:styleId="142">
    <w:name w:val="hover159"/>
    <w:basedOn w:val="12"/>
    <w:qFormat/>
    <w:uiPriority w:val="0"/>
    <w:rPr>
      <w:color w:val="4799E7"/>
    </w:rPr>
  </w:style>
  <w:style w:type="character" w:customStyle="1" w:styleId="143">
    <w:name w:val="hover160"/>
    <w:basedOn w:val="12"/>
    <w:qFormat/>
    <w:uiPriority w:val="0"/>
    <w:rPr>
      <w:color w:val="BA2E2E"/>
    </w:rPr>
  </w:style>
  <w:style w:type="character" w:customStyle="1" w:styleId="144">
    <w:name w:val="hover161"/>
    <w:basedOn w:val="12"/>
    <w:qFormat/>
    <w:uiPriority w:val="0"/>
    <w:rPr>
      <w:shd w:val="clear" w:fill="F3F3F3"/>
    </w:rPr>
  </w:style>
  <w:style w:type="character" w:customStyle="1" w:styleId="145">
    <w:name w:val="hover162"/>
    <w:basedOn w:val="12"/>
    <w:qFormat/>
    <w:uiPriority w:val="0"/>
    <w:rPr>
      <w:sz w:val="21"/>
      <w:szCs w:val="21"/>
    </w:rPr>
  </w:style>
  <w:style w:type="character" w:customStyle="1" w:styleId="146">
    <w:name w:val="hover163"/>
    <w:basedOn w:val="12"/>
    <w:qFormat/>
    <w:uiPriority w:val="0"/>
    <w:rPr>
      <w:shd w:val="clear" w:fill="F3F3F3"/>
    </w:rPr>
  </w:style>
  <w:style w:type="character" w:customStyle="1" w:styleId="147">
    <w:name w:val="hover164"/>
    <w:basedOn w:val="12"/>
    <w:qFormat/>
    <w:uiPriority w:val="0"/>
    <w:rPr>
      <w:color w:val="393D49"/>
    </w:rPr>
  </w:style>
  <w:style w:type="character" w:customStyle="1" w:styleId="148">
    <w:name w:val="hover165"/>
    <w:basedOn w:val="12"/>
    <w:qFormat/>
    <w:uiPriority w:val="0"/>
    <w:rPr>
      <w:color w:val="ED6D00"/>
    </w:rPr>
  </w:style>
  <w:style w:type="character" w:customStyle="1" w:styleId="149">
    <w:name w:val="button1"/>
    <w:basedOn w:val="12"/>
    <w:qFormat/>
    <w:uiPriority w:val="0"/>
  </w:style>
  <w:style w:type="character" w:customStyle="1" w:styleId="150">
    <w:name w:val="target_fixed"/>
    <w:basedOn w:val="12"/>
    <w:qFormat/>
    <w:uiPriority w:val="0"/>
  </w:style>
  <w:style w:type="character" w:customStyle="1" w:styleId="151">
    <w:name w:val="l-btn-left"/>
    <w:basedOn w:val="12"/>
    <w:qFormat/>
    <w:uiPriority w:val="0"/>
  </w:style>
  <w:style w:type="character" w:customStyle="1" w:styleId="152">
    <w:name w:val="l-btn-left1"/>
    <w:basedOn w:val="12"/>
    <w:qFormat/>
    <w:uiPriority w:val="0"/>
  </w:style>
  <w:style w:type="character" w:customStyle="1" w:styleId="153">
    <w:name w:val="l-btn-left2"/>
    <w:basedOn w:val="12"/>
    <w:qFormat/>
    <w:uiPriority w:val="0"/>
  </w:style>
  <w:style w:type="character" w:customStyle="1" w:styleId="154">
    <w:name w:val="l-btn-left3"/>
    <w:basedOn w:val="12"/>
    <w:qFormat/>
    <w:uiPriority w:val="0"/>
  </w:style>
  <w:style w:type="character" w:customStyle="1" w:styleId="155">
    <w:name w:val="l-btn-text"/>
    <w:basedOn w:val="12"/>
    <w:qFormat/>
    <w:uiPriority w:val="0"/>
    <w:rPr>
      <w:sz w:val="18"/>
      <w:szCs w:val="18"/>
      <w:vertAlign w:val="baseline"/>
    </w:rPr>
  </w:style>
  <w:style w:type="character" w:customStyle="1" w:styleId="156">
    <w:name w:val="first"/>
    <w:basedOn w:val="12"/>
    <w:qFormat/>
    <w:uiPriority w:val="0"/>
  </w:style>
  <w:style w:type="character" w:customStyle="1" w:styleId="157">
    <w:name w:val="on10"/>
    <w:basedOn w:val="12"/>
    <w:qFormat/>
    <w:uiPriority w:val="0"/>
    <w:rPr>
      <w:shd w:val="clear" w:fill="EDEDED"/>
    </w:rPr>
  </w:style>
  <w:style w:type="character" w:customStyle="1" w:styleId="158">
    <w:name w:val="on11"/>
    <w:basedOn w:val="12"/>
    <w:qFormat/>
    <w:uiPriority w:val="0"/>
    <w:rPr>
      <w:vanish/>
      <w:shd w:val="clear" w:fill="FFFFFF"/>
    </w:rPr>
  </w:style>
  <w:style w:type="character" w:customStyle="1" w:styleId="159">
    <w:name w:val="l-btn-icon-left"/>
    <w:basedOn w:val="12"/>
    <w:qFormat/>
    <w:uiPriority w:val="0"/>
  </w:style>
  <w:style w:type="character" w:customStyle="1" w:styleId="160">
    <w:name w:val="l-btn-icon-right"/>
    <w:basedOn w:val="12"/>
    <w:qFormat/>
    <w:uiPriority w:val="0"/>
  </w:style>
  <w:style w:type="character" w:customStyle="1" w:styleId="161">
    <w:name w:val="tmpztreemove_arrow"/>
    <w:basedOn w:val="12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985DD8-AF4C-4B8B-B1F8-BA4E458BB70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2</Pages>
  <Words>557</Words>
  <Characters>619</Characters>
  <Lines>3</Lines>
  <Paragraphs>1</Paragraphs>
  <TotalTime>0</TotalTime>
  <ScaleCrop>false</ScaleCrop>
  <LinksUpToDate>false</LinksUpToDate>
  <CharactersWithSpaces>620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2022-08-25T03:52:00Z</dcterms:created>
  <dc:creator>User</dc:creator>
  <cp:lastModifiedBy>向日葵上的年糕</cp:lastModifiedBy>
  <cp:lastPrinted>2022-09-16T04:33:00Z</cp:lastPrinted>
  <dcterms:modified xsi:type="dcterms:W3CDTF">2024-10-29T06:07:06Z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18C6EE50A9174754963C24525D86A4C7_12</vt:lpwstr>
  </property>
</Properties>
</file>