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0A62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center"/>
        <w:textAlignment w:val="auto"/>
        <w:rPr>
          <w:rFonts w:hint="default" w:ascii="方正小标宋简体" w:hAnsi="方正小标宋简体" w:eastAsia="方正小标宋简体" w:cs="方正小标宋简体"/>
          <w:b/>
          <w:bCs/>
          <w:color w:val="000000"/>
          <w:spacing w:val="14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pacing w:val="14"/>
          <w:sz w:val="44"/>
          <w:szCs w:val="44"/>
          <w:highlight w:val="none"/>
          <w:lang w:eastAsia="zh-CN"/>
        </w:rPr>
        <w:t>招标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pacing w:val="14"/>
          <w:sz w:val="44"/>
          <w:szCs w:val="44"/>
          <w:highlight w:val="none"/>
        </w:rPr>
        <w:t>公告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pacing w:val="14"/>
          <w:sz w:val="44"/>
          <w:szCs w:val="44"/>
          <w:highlight w:val="none"/>
          <w:lang w:val="en-US" w:eastAsia="zh-CN"/>
        </w:rPr>
        <w:t>-1（投标人资料初审）</w:t>
      </w:r>
    </w:p>
    <w:p w14:paraId="05168DFA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</w:pPr>
    </w:p>
    <w:p w14:paraId="2A7A3F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eastAsia="zh-CN"/>
        </w:rPr>
        <w:t>一、采购项目概况</w:t>
      </w:r>
    </w:p>
    <w:p w14:paraId="63424DBA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采购方：昆明市西山区人民医院</w:t>
      </w:r>
    </w:p>
    <w:p w14:paraId="2088BE93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采购项目：</w:t>
      </w: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门诊收费室移动结算车维修项目</w:t>
      </w:r>
    </w:p>
    <w:p w14:paraId="5A533FEB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预算金额：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3200元</w:t>
      </w:r>
    </w:p>
    <w:p w14:paraId="69D29B19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  <w:t>二、投标人资料文件初审阶段</w:t>
      </w:r>
    </w:p>
    <w:p w14:paraId="7DDBBCFD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有意向的投标人，请按照以下要求提交相应资料，全部资料须加盖公司鲜章，初审资料无需密封。</w:t>
      </w:r>
    </w:p>
    <w:p w14:paraId="0E0AFDAF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1.投递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时间：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2024年11月14日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上午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8:30-10:00</w:t>
      </w:r>
    </w:p>
    <w:p w14:paraId="020A27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2.投递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地点：昆明市西山区人民医院4楼4031室（党政综合办公室）</w:t>
      </w:r>
    </w:p>
    <w:p w14:paraId="18127135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3.资料明细</w:t>
      </w:r>
    </w:p>
    <w:p w14:paraId="3559FD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（1）具有独立承担民事责任的能力，须提供法人或者其他组织的营业执照等证明文件，自然人的身份证明。营业范围需具备该采购项目的相关条件和要求。</w:t>
      </w:r>
    </w:p>
    <w:p w14:paraId="380D09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lang w:val="en-US" w:eastAsia="zh-CN"/>
        </w:rPr>
        <w:t>提示：提供营业执照复印件</w:t>
      </w:r>
    </w:p>
    <w:p w14:paraId="2B556C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（2）法人代表授权委托书原件、法人代表及受托人身份证复印件；法人代表本人到场的，提供法人代表身份证复印件。</w:t>
      </w:r>
    </w:p>
    <w:p w14:paraId="75DBEA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（3）投标人未被列入“信用中国”网站失信被执行人、重大税收违法失信主体名单及中国政府采购网“政府采购严重违法失信行为记录名单”。</w:t>
      </w:r>
    </w:p>
    <w:p w14:paraId="6AAE9F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  <w:t>信用中国网址：www.creditchina.gov.cn</w:t>
      </w:r>
    </w:p>
    <w:p w14:paraId="62B4C9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  <w:t>中国政府采购网：www.ccgp.gov.cn</w:t>
      </w:r>
    </w:p>
    <w:p w14:paraId="227D66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lang w:val="en-US" w:eastAsia="zh-CN"/>
        </w:rPr>
        <w:t>提示：提供相关网站的截屏为准，查询时间为前一天。</w:t>
      </w:r>
    </w:p>
    <w:p w14:paraId="67263D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（4）投标人须提供参加政府采购活动近3年内在经营活动中没有重大违法记录的书面声明，工商登记注册之日起未满三年的提供成立至今没有重大违法记录；承诺本次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参与我院招标项目活动不存在围标串标行为；且投标人自愿承担因违反上述承诺而造成的一切后果的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书面声明。</w:t>
      </w:r>
    </w:p>
    <w:p w14:paraId="33D6AC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lang w:eastAsia="zh-CN"/>
        </w:rPr>
        <w:t>提示：由投标人自行拟定书面承诺，内容需涵盖以上要求。</w:t>
      </w:r>
    </w:p>
    <w:p w14:paraId="4E4A00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）投标人（受托人或法人代表）所在单位的社保缴纳凭证（本年度近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3个月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）。若参保单位为所在单位合作的第三方人力资源公司，请提供情况说明。</w:t>
      </w:r>
    </w:p>
    <w:p w14:paraId="31C607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</w:pPr>
      <w:bookmarkStart w:id="0" w:name="_Hlk24379207"/>
      <w:bookmarkStart w:id="1" w:name="_Toc35393621"/>
      <w:bookmarkStart w:id="2" w:name="_Toc35393790"/>
      <w:bookmarkStart w:id="3" w:name="_Toc28359079"/>
      <w:bookmarkStart w:id="4" w:name="_Toc28359002"/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  <w:t>三、通知递交标书</w:t>
      </w:r>
    </w:p>
    <w:p w14:paraId="738662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根据当天审核情况，若满足开标条件的，由工作小组电话联系合格的投标人次日递交标书。</w:t>
      </w:r>
    </w:p>
    <w:p w14:paraId="4D48D8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3" w:firstLineChars="200"/>
        <w:textAlignment w:val="auto"/>
        <w:rPr>
          <w:rFonts w:hint="eastAsia" w:ascii="仿宋_GB2312" w:hAnsi="仿宋_GB2312" w:eastAsia="仿宋_GB2312" w:cs="仿宋_GB2312"/>
          <w:b/>
          <w:color w:val="000000"/>
          <w:sz w:val="32"/>
          <w:szCs w:val="32"/>
          <w:highlight w:val="none"/>
        </w:rPr>
      </w:pPr>
    </w:p>
    <w:p w14:paraId="338769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eastAsia" w:ascii="黑体" w:hAnsi="黑体" w:eastAsia="黑体"/>
          <w:color w:val="000000"/>
          <w:sz w:val="30"/>
          <w:szCs w:val="30"/>
          <w:highlight w:val="none"/>
        </w:rPr>
      </w:pPr>
    </w:p>
    <w:p w14:paraId="42D650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</w:p>
    <w:p w14:paraId="6A6691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</w:p>
    <w:p w14:paraId="280611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</w:p>
    <w:p w14:paraId="26FB40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</w:p>
    <w:p w14:paraId="19D172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4"/>
          <w:szCs w:val="44"/>
          <w:highlight w:val="none"/>
          <w:lang w:eastAsia="zh-CN"/>
        </w:rPr>
      </w:pPr>
    </w:p>
    <w:p w14:paraId="1E5FD7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4"/>
          <w:szCs w:val="44"/>
          <w:highlight w:val="none"/>
          <w:lang w:eastAsia="zh-CN"/>
        </w:rPr>
      </w:pPr>
    </w:p>
    <w:p w14:paraId="533107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4"/>
          <w:szCs w:val="44"/>
          <w:highlight w:val="none"/>
          <w:lang w:eastAsia="zh-CN"/>
        </w:rPr>
      </w:pPr>
    </w:p>
    <w:p w14:paraId="3701BB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rPr>
          <w:rFonts w:hint="default" w:ascii="方正小标宋简体" w:hAnsi="方正小标宋简体" w:eastAsia="方正小标宋简体" w:cs="方正小标宋简体"/>
          <w:b/>
          <w:bCs/>
          <w:color w:val="000000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4"/>
          <w:szCs w:val="44"/>
          <w:highlight w:val="none"/>
          <w:lang w:eastAsia="zh-CN"/>
        </w:rPr>
        <w:t>招标公告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4"/>
          <w:szCs w:val="44"/>
          <w:highlight w:val="none"/>
          <w:lang w:val="en-US" w:eastAsia="zh-CN"/>
        </w:rPr>
        <w:t>-2（采购项目详情）</w:t>
      </w:r>
    </w:p>
    <w:p w14:paraId="31F057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00" w:firstLineChars="200"/>
        <w:jc w:val="left"/>
        <w:textAlignment w:val="auto"/>
        <w:rPr>
          <w:rFonts w:hint="eastAsia" w:ascii="黑体" w:hAnsi="黑体" w:eastAsia="黑体"/>
          <w:color w:val="000000"/>
          <w:sz w:val="30"/>
          <w:szCs w:val="30"/>
          <w:highlight w:val="none"/>
        </w:rPr>
      </w:pPr>
    </w:p>
    <w:p w14:paraId="5A86A0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left"/>
        <w:textAlignment w:val="auto"/>
        <w:rPr>
          <w:rFonts w:hint="eastAsia" w:ascii="黑体" w:hAnsi="黑体" w:eastAsia="黑体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/>
          <w:color w:val="000000"/>
          <w:sz w:val="32"/>
          <w:szCs w:val="32"/>
          <w:highlight w:val="none"/>
        </w:rPr>
        <w:t>一、</w:t>
      </w:r>
      <w:r>
        <w:rPr>
          <w:rFonts w:hint="eastAsia" w:ascii="黑体" w:hAnsi="黑体" w:eastAsia="黑体"/>
          <w:color w:val="000000"/>
          <w:sz w:val="32"/>
          <w:szCs w:val="32"/>
          <w:highlight w:val="none"/>
          <w:lang w:eastAsia="zh-CN"/>
        </w:rPr>
        <w:t>采购</w:t>
      </w:r>
      <w:r>
        <w:rPr>
          <w:rFonts w:hint="eastAsia" w:ascii="黑体" w:hAnsi="黑体" w:eastAsia="黑体"/>
          <w:color w:val="000000"/>
          <w:sz w:val="32"/>
          <w:szCs w:val="32"/>
          <w:highlight w:val="none"/>
        </w:rPr>
        <w:t>项目</w:t>
      </w:r>
      <w:r>
        <w:rPr>
          <w:rFonts w:hint="eastAsia" w:ascii="黑体" w:hAnsi="黑体" w:eastAsia="黑体"/>
          <w:color w:val="000000"/>
          <w:sz w:val="32"/>
          <w:szCs w:val="32"/>
          <w:highlight w:val="none"/>
          <w:lang w:eastAsia="zh-CN"/>
        </w:rPr>
        <w:t>概况</w:t>
      </w:r>
    </w:p>
    <w:p w14:paraId="6A913A5B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采购方：昆明市西山区人民医院</w:t>
      </w:r>
    </w:p>
    <w:p w14:paraId="46C38F88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采购项目：</w:t>
      </w: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门诊收费室移动结算车维修项目</w:t>
      </w:r>
    </w:p>
    <w:p w14:paraId="566FA3A2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default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预算金额：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3200元（报价不得超过预算）</w:t>
      </w:r>
    </w:p>
    <w:p w14:paraId="5559992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left"/>
        <w:textAlignment w:val="auto"/>
        <w:rPr>
          <w:rFonts w:hint="eastAsia"/>
          <w:color w:val="000000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val="en-US" w:eastAsia="zh-CN"/>
        </w:rPr>
        <w:t>二、</w:t>
      </w: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  <w:t>采购项目需求</w:t>
      </w:r>
    </w:p>
    <w:p w14:paraId="26DC4E7D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default"/>
          <w:color w:val="00000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  <w:t>投标人具备相应的人员和设备设施，能够完成移动结算车的维修服务，维修参数具体详见附件1。</w:t>
      </w:r>
    </w:p>
    <w:p w14:paraId="6B8FA1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00"/>
        <w:jc w:val="left"/>
        <w:textAlignment w:val="auto"/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val="en-US" w:eastAsia="zh-CN"/>
        </w:rPr>
        <w:t>三</w:t>
      </w:r>
      <w:r>
        <w:rPr>
          <w:rFonts w:ascii="黑体" w:hAnsi="黑体" w:eastAsia="黑体" w:cs="黑体"/>
          <w:color w:val="000000"/>
          <w:sz w:val="32"/>
          <w:szCs w:val="32"/>
          <w:highlight w:val="none"/>
        </w:rPr>
        <w:t>、</w:t>
      </w: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eastAsia="zh-CN"/>
        </w:rPr>
        <w:t>投递标书和开标要求</w:t>
      </w:r>
    </w:p>
    <w:p w14:paraId="428667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00"/>
        <w:jc w:val="left"/>
        <w:textAlignment w:val="auto"/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（一）投递标书</w:t>
      </w:r>
    </w:p>
    <w:p w14:paraId="7C980F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00"/>
        <w:jc w:val="left"/>
        <w:textAlignment w:val="auto"/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时间：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  <w:lang w:val="en-US" w:eastAsia="zh-CN"/>
        </w:rPr>
        <w:t>2024年11月15日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上午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val="en-US" w:eastAsia="zh-CN"/>
        </w:rPr>
        <w:t>8:30-9:50</w:t>
      </w:r>
    </w:p>
    <w:p w14:paraId="057D80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00"/>
        <w:jc w:val="left"/>
        <w:textAlignment w:val="auto"/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地点：昆明市西山区人民医院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highlight w:val="none"/>
        </w:rPr>
        <w:t>楼4031室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highlight w:val="none"/>
        </w:rPr>
        <w:t>党政综合办公室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highlight w:val="none"/>
          <w:lang w:eastAsia="zh-CN"/>
        </w:rPr>
        <w:t>）</w:t>
      </w:r>
    </w:p>
    <w:p w14:paraId="4F8460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00"/>
        <w:jc w:val="left"/>
        <w:textAlignment w:val="auto"/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备注：投递方式为现场投递，标书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  <w:lang w:eastAsia="zh-CN"/>
        </w:rPr>
        <w:t>须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密封完好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  <w:lang w:eastAsia="zh-CN"/>
        </w:rPr>
        <w:t>，封面信息齐全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  <w:lang w:eastAsia="zh-CN"/>
        </w:rPr>
        <w:t>标书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份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  <w:lang w:eastAsia="zh-CN"/>
        </w:rPr>
        <w:t>（原件）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。</w:t>
      </w:r>
    </w:p>
    <w:p w14:paraId="50C98E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00"/>
        <w:jc w:val="left"/>
        <w:textAlignment w:val="auto"/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（二）开标评标</w:t>
      </w:r>
    </w:p>
    <w:p w14:paraId="722681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00"/>
        <w:jc w:val="left"/>
        <w:textAlignment w:val="auto"/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</w:rPr>
        <w:t>时间：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  <w:lang w:val="en-US" w:eastAsia="zh-CN"/>
        </w:rPr>
        <w:t>2024年11月15日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上午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val="en-US" w:eastAsia="zh-CN"/>
        </w:rPr>
        <w:t>10:00</w:t>
      </w:r>
    </w:p>
    <w:p w14:paraId="5B84FE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00"/>
        <w:jc w:val="left"/>
        <w:textAlignment w:val="auto"/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</w:rPr>
        <w:t>地点：昆明市西山区人民医院5楼多媒体教室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。</w:t>
      </w:r>
    </w:p>
    <w:p w14:paraId="1F00F0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备注：投标人须参与现场唱标。</w:t>
      </w:r>
    </w:p>
    <w:p w14:paraId="2669D5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  <w:t>三、投标人资格要求</w:t>
      </w:r>
    </w:p>
    <w:p w14:paraId="64A01D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（1）具有独立承担民事责任的能力，须提供法人或者其他组织的营业执照等证明文件，自然人的身份证明；</w:t>
      </w:r>
    </w:p>
    <w:p w14:paraId="2BD990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（2）具有良好的商业信誉和健全的财务制度(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近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年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包括资产负债表、利润表、现金流量表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或者审计报告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)；</w:t>
      </w:r>
    </w:p>
    <w:p w14:paraId="610425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（3）投标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人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有效的纳税的证明材料；</w:t>
      </w:r>
    </w:p>
    <w:p w14:paraId="540DAE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（4）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投标人须提供参加政府采购活动近3年内在经营活动中没有重大违法记录的书面声明，工商登记注册之日起未满三年的提供成立至今没有重大违法记录；承诺本次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参与我院招标项目活动不存在围标串标行为；且投标人自愿承担因违反上述承诺而造成的一切后果的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书面声明；</w:t>
      </w:r>
    </w:p>
    <w:p w14:paraId="6C04E5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（5）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投标人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须提供具有履行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相应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合同所必须的设备和专业技术能力的证明材料；</w:t>
      </w:r>
    </w:p>
    <w:p w14:paraId="307350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（6）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投标人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未被列入“信用中国”网站失信被执行人、重大税收违法失信主体名单及中国政府采购网“政府采购严重违法失信行为记录名单”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；</w:t>
      </w:r>
    </w:p>
    <w:p w14:paraId="3F8E55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）本项目不接受联合体投标,不接受分包或转包。</w:t>
      </w:r>
      <w:bookmarkEnd w:id="0"/>
      <w:bookmarkEnd w:id="1"/>
      <w:bookmarkEnd w:id="2"/>
      <w:bookmarkEnd w:id="3"/>
      <w:bookmarkEnd w:id="4"/>
      <w:bookmarkStart w:id="5" w:name="_Toc35393626"/>
      <w:bookmarkStart w:id="6" w:name="_Toc35393795"/>
    </w:p>
    <w:p w14:paraId="6B90AA54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  <w:t>采购方式、</w:t>
      </w: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val="en-US" w:eastAsia="zh-CN"/>
        </w:rPr>
        <w:t>评标办法</w:t>
      </w:r>
    </w:p>
    <w:p w14:paraId="3F454251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采购方式：院内比选；评标方法：最低价评标法。</w:t>
      </w:r>
    </w:p>
    <w:p w14:paraId="46E1E63A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  <w:t>六、招标</w:t>
      </w: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</w:rPr>
        <w:t>公告</w:t>
      </w: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  <w:t>、招标结果发布</w:t>
      </w:r>
      <w:bookmarkEnd w:id="5"/>
      <w:bookmarkEnd w:id="6"/>
      <w:bookmarkStart w:id="7" w:name="_Toc35393627"/>
      <w:bookmarkStart w:id="8" w:name="_Toc28359008"/>
      <w:bookmarkStart w:id="9" w:name="_Toc28359085"/>
      <w:bookmarkStart w:id="10" w:name="_Toc35393796"/>
    </w:p>
    <w:p w14:paraId="2C5764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昆明市西山区人民医院官方网站；</w:t>
      </w:r>
    </w:p>
    <w:p w14:paraId="4BD91C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Style w:val="9"/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</w:pPr>
      <w:r>
        <w:rPr>
          <w:rStyle w:val="9"/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fldChar w:fldCharType="begin"/>
      </w:r>
      <w:r>
        <w:rPr>
          <w:rStyle w:val="9"/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instrText xml:space="preserve"> HYPERLINK "https://www.xsqrmyy.net/" </w:instrText>
      </w:r>
      <w:r>
        <w:rPr>
          <w:rStyle w:val="9"/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fldChar w:fldCharType="separate"/>
      </w:r>
      <w:r>
        <w:rPr>
          <w:rStyle w:val="8"/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https://www.xsqrmyy.net/</w:t>
      </w:r>
      <w:bookmarkEnd w:id="7"/>
      <w:bookmarkEnd w:id="8"/>
      <w:bookmarkEnd w:id="9"/>
      <w:bookmarkEnd w:id="10"/>
      <w:r>
        <w:rPr>
          <w:rStyle w:val="9"/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fldChar w:fldCharType="end"/>
      </w:r>
    </w:p>
    <w:p w14:paraId="5C85D5E6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default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2.招标公告公示期：自发布之日起，3个工作日；</w:t>
      </w:r>
    </w:p>
    <w:p w14:paraId="3CAE0E95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default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3.招标结果公示期：自发布之日起，1个工作日。</w:t>
      </w:r>
    </w:p>
    <w:p w14:paraId="7031CEC2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val="en-US" w:eastAsia="zh-CN"/>
        </w:rPr>
        <w:t>七、联系方式</w:t>
      </w:r>
    </w:p>
    <w:p w14:paraId="1C5A2081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凡对本次采购项目提出询问的，请按以下方式联系。</w:t>
      </w:r>
    </w:p>
    <w:p w14:paraId="37BB0B09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default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联系人：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信息科/陈老师</w:t>
      </w:r>
    </w:p>
    <w:p w14:paraId="0B45253D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default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联系电话：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0871-68182721</w:t>
      </w:r>
    </w:p>
    <w:p w14:paraId="55517E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（此页无正文）</w:t>
      </w:r>
    </w:p>
    <w:p w14:paraId="2FE619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4800" w:firstLineChars="15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</w:p>
    <w:p w14:paraId="426653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4800" w:firstLineChars="15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昆明市西山区人民医院</w:t>
      </w:r>
    </w:p>
    <w:p w14:paraId="2C773B1B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5440" w:firstLineChars="1700"/>
        <w:textAlignment w:val="auto"/>
        <w:rPr>
          <w:rFonts w:hint="default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2024年11月11</w:t>
      </w:r>
      <w:bookmarkStart w:id="11" w:name="_GoBack"/>
      <w:bookmarkEnd w:id="11"/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日</w:t>
      </w:r>
    </w:p>
    <w:p w14:paraId="220CA8D1">
      <w:pPr>
        <w:pStyle w:val="4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</w:p>
    <w:p w14:paraId="7874C04B">
      <w:pP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</w:p>
    <w:p w14:paraId="02EE4E11">
      <w:pPr>
        <w:pStyle w:val="4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</w:p>
    <w:p w14:paraId="251D401F">
      <w:pP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</w:p>
    <w:p w14:paraId="7FB2AC59">
      <w:pPr>
        <w:pStyle w:val="4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</w:p>
    <w:p w14:paraId="1A20DEB4">
      <w:pP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</w:p>
    <w:p w14:paraId="7CFE8F14">
      <w:pPr>
        <w:pStyle w:val="4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</w:p>
    <w:p w14:paraId="1292462B">
      <w:pP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</w:p>
    <w:p w14:paraId="1281F2A3">
      <w:pPr>
        <w:pStyle w:val="4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</w:p>
    <w:p w14:paraId="3E1C7316">
      <w:pP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</w:p>
    <w:p w14:paraId="3AB6BED2">
      <w:pPr>
        <w:pStyle w:val="4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</w:p>
    <w:p w14:paraId="5F942C32">
      <w:pP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</w:p>
    <w:p w14:paraId="7F71F577">
      <w:pPr>
        <w:pStyle w:val="4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</w:p>
    <w:p w14:paraId="6209E33B">
      <w:pP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</w:p>
    <w:p w14:paraId="74AF34AF">
      <w:pPr>
        <w:pStyle w:val="4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</w:p>
    <w:p w14:paraId="4DE0AF26">
      <w:pP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</w:p>
    <w:p w14:paraId="18AA9360"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</w:p>
    <w:p w14:paraId="6F53A2E8"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</w:p>
    <w:p w14:paraId="74BD4926"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</w:p>
    <w:p w14:paraId="58FABA31"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</w:p>
    <w:p w14:paraId="7A1375A8"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</w:p>
    <w:p w14:paraId="04A87D6D">
      <w:pPr>
        <w:ind w:left="0" w:leftChars="0" w:firstLine="0" w:firstLineChars="0"/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附件1</w:t>
      </w:r>
    </w:p>
    <w:tbl>
      <w:tblPr>
        <w:tblStyle w:val="6"/>
        <w:tblpPr w:leftFromText="180" w:rightFromText="180" w:vertAnchor="text" w:horzAnchor="page" w:tblpX="1390" w:tblpY="252"/>
        <w:tblOverlap w:val="never"/>
        <w:tblW w:w="945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6"/>
        <w:gridCol w:w="1285"/>
        <w:gridCol w:w="3570"/>
        <w:gridCol w:w="810"/>
        <w:gridCol w:w="840"/>
        <w:gridCol w:w="705"/>
        <w:gridCol w:w="1434"/>
      </w:tblGrid>
      <w:tr w14:paraId="02679C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945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867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bCs w:val="0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</w:rPr>
              <w:t>门诊收费室移动结算车维修项目</w:t>
            </w:r>
            <w:r>
              <w:rPr>
                <w:rFonts w:hint="eastAsia" w:ascii="方正小标宋简体" w:hAnsi="方正小标宋简体" w:eastAsia="方正小标宋简体" w:cs="方正小标宋简体"/>
                <w:b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参数</w:t>
            </w:r>
          </w:p>
        </w:tc>
      </w:tr>
      <w:tr w14:paraId="72DD64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05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D0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35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F6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产品型号及技术规格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54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57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预算单价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4B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5CB8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预算</w:t>
            </w:r>
          </w:p>
          <w:p w14:paraId="58499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</w:t>
            </w:r>
          </w:p>
        </w:tc>
      </w:tr>
      <w:tr w14:paraId="33F474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0" w:hRule="atLeast"/>
        </w:trPr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D7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2BAB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门诊收费室移动结算车维修项目</w:t>
            </w:r>
          </w:p>
        </w:tc>
        <w:tc>
          <w:tcPr>
            <w:tcW w:w="3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941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底座：570*515MM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底座部分整体采用PA6材料，能保证整车的稳定性，坚固可靠。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96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3E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3200元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2C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E818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3200元</w:t>
            </w:r>
          </w:p>
        </w:tc>
      </w:tr>
      <w:tr w14:paraId="70566A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31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32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91C39">
            <w:pPr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ED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3200 </w:t>
            </w:r>
          </w:p>
        </w:tc>
      </w:tr>
    </w:tbl>
    <w:p w14:paraId="06989820"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</w:p>
    <w:p w14:paraId="7EF1C83E"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</w:p>
    <w:p w14:paraId="2A12CEF8"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</w:p>
    <w:p w14:paraId="13F797F8"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</w:p>
    <w:p w14:paraId="35B59BBB"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</w:p>
    <w:p w14:paraId="2DC0468C"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</w:p>
    <w:p w14:paraId="0213CBAC"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</w:p>
    <w:p w14:paraId="609D8BBE">
      <w:pPr>
        <w:widowControl/>
        <w:spacing w:line="240" w:lineRule="auto"/>
        <w:ind w:firstLine="0" w:firstLineChars="0"/>
        <w:jc w:val="both"/>
        <w:textAlignment w:val="center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</w:p>
    <w:p w14:paraId="1A59F68F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dhZjRjZTE1YWVmZjI2YTA0ZWY4YjVjNWM2MzA2MjYifQ=="/>
  </w:docVars>
  <w:rsids>
    <w:rsidRoot w:val="398E1AFD"/>
    <w:rsid w:val="0F914176"/>
    <w:rsid w:val="398E1AFD"/>
    <w:rsid w:val="43AE0DFA"/>
    <w:rsid w:val="73EB1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3">
    <w:name w:val="Body Text Indent"/>
    <w:basedOn w:val="1"/>
    <w:qFormat/>
    <w:uiPriority w:val="0"/>
    <w:pPr>
      <w:spacing w:line="460" w:lineRule="exact"/>
      <w:ind w:firstLine="510"/>
    </w:pPr>
    <w:rPr>
      <w:szCs w:val="20"/>
    </w:rPr>
  </w:style>
  <w:style w:type="paragraph" w:styleId="4">
    <w:name w:val="toc 1"/>
    <w:basedOn w:val="1"/>
    <w:next w:val="1"/>
    <w:qFormat/>
    <w:uiPriority w:val="39"/>
    <w:pPr>
      <w:tabs>
        <w:tab w:val="right" w:leader="dot" w:pos="9540"/>
      </w:tabs>
      <w:spacing w:line="440" w:lineRule="exact"/>
      <w:ind w:right="107" w:rightChars="51"/>
    </w:pPr>
    <w:rPr>
      <w:rFonts w:ascii="宋体" w:hAnsi="宋体"/>
      <w:b/>
      <w:caps/>
      <w:sz w:val="28"/>
      <w:szCs w:val="32"/>
    </w:rPr>
  </w:style>
  <w:style w:type="paragraph" w:styleId="5">
    <w:name w:val="Normal (Web)"/>
    <w:basedOn w:val="1"/>
    <w:link w:val="9"/>
    <w:qFormat/>
    <w:uiPriority w:val="99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character" w:customStyle="1" w:styleId="9">
    <w:name w:val="普通(网站) Char"/>
    <w:link w:val="5"/>
    <w:qFormat/>
    <w:uiPriority w:val="99"/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6</Pages>
  <Words>1587</Words>
  <Characters>1733</Characters>
  <Lines>0</Lines>
  <Paragraphs>0</Paragraphs>
  <TotalTime>5</TotalTime>
  <ScaleCrop>false</ScaleCrop>
  <LinksUpToDate>false</LinksUpToDate>
  <CharactersWithSpaces>1734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2024-10-25T06:41:00Z</dcterms:created>
  <dc:creator>呼风唤雨</dc:creator>
  <cp:lastModifiedBy>向日葵上的年糕</cp:lastModifiedBy>
  <dcterms:modified xsi:type="dcterms:W3CDTF">2024-11-11T09:02:43Z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48A5385B7EA14E8C83FDEB404CE33940_11</vt:lpwstr>
  </property>
</Properties>
</file>