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EF525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昆明市西山区人民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医院</w:t>
      </w:r>
    </w:p>
    <w:p w14:paraId="0CA0FD4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关于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配电房设备运行维护及保养项目</w:t>
      </w:r>
    </w:p>
    <w:p w14:paraId="31427CA8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询价公告</w:t>
      </w:r>
    </w:p>
    <w:p w14:paraId="123F9672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77E712E1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为确保医院配电房设备的安全稳定运行，我院现对配电房设备运行维护及保养项目进行公开询价，欢迎符合条件的供应商参与报价。</w:t>
      </w:r>
    </w:p>
    <w:p w14:paraId="334E4125">
      <w:p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一、项目基本情况</w:t>
      </w:r>
    </w:p>
    <w:p w14:paraId="6C277D4A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项目名称：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医院配电房设备运行维护及保养项目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6295F0A3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项目地点：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昆明市西山区人民医院（西山区益宁路与西苑浦路交叉口）。</w:t>
      </w:r>
    </w:p>
    <w:p w14:paraId="5D90586A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项目内容：负责医院配电房设备（包括但不限于变压器、高低压开关柜、配电箱等）的日常运行监测、定期维护保养、故障维修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以及配合并按院方要求整理制作相关台账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等工作，确保设备正常运行，满足医院用电需求。</w:t>
      </w:r>
    </w:p>
    <w:p w14:paraId="44F069EC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服务期限：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两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如因新医院搬迁，合同自</w:t>
      </w:r>
      <w:bookmarkStart w:id="0" w:name="_GoBack"/>
      <w:bookmarkEnd w:id="0"/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搬迁之日起终止，同时不得向院方主张任何权力及赔偿）</w:t>
      </w:r>
    </w:p>
    <w:p w14:paraId="3B5F65D7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二、供应商资格要求</w:t>
      </w:r>
    </w:p>
    <w:p w14:paraId="5DCC1215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具有独立法人资格，提供有效的营业执照、税务登记证、组织机构代码证（或三证合一营业执照）。</w:t>
      </w:r>
    </w:p>
    <w:p w14:paraId="235C073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具备承装（修、试）电力设施许可证。</w:t>
      </w:r>
    </w:p>
    <w:p w14:paraId="70D07281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 xml:space="preserve">具有良好的商业信誉和健全的财务会计制度，提供近 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年财务审计报告。</w:t>
      </w:r>
    </w:p>
    <w:p w14:paraId="77A8B328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参加本次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活动前三年内，在经营活动中没有重大违法记录。</w:t>
      </w:r>
    </w:p>
    <w:p w14:paraId="4A08F55B">
      <w:p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踏勘要求</w:t>
      </w:r>
    </w:p>
    <w:p w14:paraId="68AB5D59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报名者可自行现场踏勘，现场踏勘发生的费用由报名者自行承担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因涉及重点部位，勘察时需联系总务部工作人员现场陪同）</w:t>
      </w:r>
    </w:p>
    <w:p w14:paraId="0E1B50B9">
      <w:p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、报价文件递交</w:t>
      </w:r>
    </w:p>
    <w:p w14:paraId="73A99ECE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递交截止时间：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2025年2月24日-3月4日（7个工作日，法定节假日除外）。</w:t>
      </w:r>
    </w:p>
    <w:p w14:paraId="18A8B1FF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递交地点：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昆明市西山区人民医院4楼总务部（4038室）。</w:t>
      </w:r>
    </w:p>
    <w:p w14:paraId="74A194C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报价文件要求：密封递交，包括报价函、营业执照副本复印件、资质证书复印件、服务方案、报价明细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授权委托书及联系信息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等，均需加盖公章。</w:t>
      </w:r>
    </w:p>
    <w:p w14:paraId="00CE1DB1">
      <w:p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五、联系方式</w:t>
      </w:r>
    </w:p>
    <w:p w14:paraId="4433CA17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郭峰/0871-68182745、汪俊/0871-68245115（每天8：30-12：00，13：30-17：00，法定节假日除外）。</w:t>
      </w:r>
    </w:p>
    <w:p w14:paraId="17CEC60D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发布时间及媒介</w:t>
      </w:r>
    </w:p>
    <w:p w14:paraId="5A772B7F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发布时间：202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4日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。</w:t>
      </w:r>
    </w:p>
    <w:p w14:paraId="10E1EC45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发布媒介：昆明市西山区人民医院官网：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instrText xml:space="preserve"> HYPERLINK "http://www.xsqrmyy.net。" </w:instrTex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separate"/>
      </w:r>
      <w:r>
        <w:rPr>
          <w:rStyle w:val="8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</w:rPr>
        <w:t>www.xsqrmyy.net</w:t>
      </w:r>
      <w:r>
        <w:rPr>
          <w:rStyle w:val="8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end"/>
      </w:r>
    </w:p>
    <w:p w14:paraId="57BF02F4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七、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其他事宜</w:t>
      </w:r>
    </w:p>
    <w:p w14:paraId="060E7133">
      <w:pPr>
        <w:numPr>
          <w:ilvl w:val="0"/>
          <w:numId w:val="0"/>
        </w:numPr>
        <w:bidi w:val="0"/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本次询价只作为市场咨询，并非最终结果，不作为招投标参考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；同时，如所征询内容如后期被用于具体项目中或存在相似性，任何一方不得提出异议或向医院方主张任何权利。</w:t>
      </w:r>
    </w:p>
    <w:p w14:paraId="1119C20F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.本次方案咨询全程纳入纪委监管，纪委办公室地址：昆明市西山区人民医院4楼4036室；</w:t>
      </w:r>
    </w:p>
    <w:p w14:paraId="3D715555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.昆明市西山区人民医院及总务部享有对此公告内容最终解释权。</w:t>
      </w:r>
    </w:p>
    <w:p w14:paraId="41C08029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55C22"/>
    <w:rsid w:val="0F51792B"/>
    <w:rsid w:val="2CA559AD"/>
    <w:rsid w:val="40E91394"/>
    <w:rsid w:val="4E1E5726"/>
    <w:rsid w:val="6AE9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99"/>
    <w:pPr>
      <w:snapToGrid w:val="0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 w:val="0"/>
      <w:spacing w:beforeAutospacing="1" w:afterAutospacing="1"/>
    </w:pPr>
    <w:rPr>
      <w:rFonts w:asciiTheme="minorHAnsi" w:hAnsiTheme="minorHAnsi" w:eastAsiaTheme="minorEastAsia"/>
      <w:kern w:val="0"/>
      <w:sz w:val="24"/>
      <w:szCs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806</Words>
  <Characters>884</Characters>
  <Lines>0</Lines>
  <Paragraphs>0</Paragraphs>
  <TotalTime>8</TotalTime>
  <ScaleCrop>false</ScaleCrop>
  <LinksUpToDate>false</LinksUpToDate>
  <CharactersWithSpaces>885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2025-02-24T03:14:00Z</dcterms:created>
  <dc:creator>Administrator</dc:creator>
  <cp:lastModifiedBy>豆</cp:lastModifiedBy>
  <dcterms:modified xsi:type="dcterms:W3CDTF">2025-02-24T07:00:23Z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eyJoZGlkIjoiYTRiOGQwYTM5YWVmYzljYTc5YWUyYWI0NDExOGIxOWEiLCJ1c2VySWQiOiIzMDM4MzA2OTYifQ==</vt:lpwstr>
  </property>
  <property fmtid="{D5CDD505-2E9C-101B-9397-08002B2CF9AE}" pid="4" name="ICV">
    <vt:lpwstr>A41310144E10482B90123FAF85E95961_12</vt:lpwstr>
  </property>
</Properties>
</file>