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DA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42EF29D9"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 w14:paraId="28FCCE9A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bookmarkStart w:id="0" w:name="_Hlk81505585"/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0C1DFEB7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招标方：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工会委员会</w:t>
      </w:r>
    </w:p>
    <w:p w14:paraId="04D4F49A"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端午节活动策划与执行服务</w:t>
      </w:r>
    </w:p>
    <w:p w14:paraId="0C9B1C7F"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预算总金额：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22700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.00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元</w:t>
      </w:r>
    </w:p>
    <w:bookmarkEnd w:id="0"/>
    <w:p w14:paraId="08A43A2B"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服务期限：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自合同签订生效之日起至本活动结束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。</w:t>
      </w:r>
    </w:p>
    <w:p w14:paraId="578AB0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4746051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210D443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2025年5月13日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23E0A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5F34F13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4C19B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45ABB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19315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35888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77915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09C4D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33B98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40B27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74F40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C1E1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）；若参保单位为所在单位合作的第三方人力资源公司，请提供情况说明。</w:t>
      </w:r>
    </w:p>
    <w:p w14:paraId="11D77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22D44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5A8D0BD0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58D81484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597D70D3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25904F0C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045B7A53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2016B474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0E2F52DF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5CD9C08E"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</w:rPr>
      </w:pPr>
    </w:p>
    <w:p w14:paraId="3E5D6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68FF7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</w:rPr>
      </w:pPr>
    </w:p>
    <w:p w14:paraId="50DD9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00440E38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招标方：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工会委员会</w:t>
      </w:r>
    </w:p>
    <w:p w14:paraId="2F74904E"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端午节活动策划与执行服务</w:t>
      </w:r>
    </w:p>
    <w:p w14:paraId="7C2E95B7"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预算总金额：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22700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.00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元</w:t>
      </w:r>
    </w:p>
    <w:p w14:paraId="411F9286">
      <w:pPr>
        <w:tabs>
          <w:tab w:val="left" w:pos="3012"/>
        </w:tabs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评分细则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。</w:t>
      </w:r>
    </w:p>
    <w:p w14:paraId="61AEDB15"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自合同签订生效之日起至本活动结束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</w:rPr>
        <w:t>。</w:t>
      </w:r>
    </w:p>
    <w:p w14:paraId="38A75D6B">
      <w:pPr>
        <w:spacing w:line="560" w:lineRule="exact"/>
        <w:ind w:firstLine="64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242AD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5836A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2025年5月14日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8:30-9:50</w:t>
      </w:r>
    </w:p>
    <w:p w14:paraId="542BE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）</w:t>
      </w:r>
    </w:p>
    <w:p w14:paraId="1D387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0BA88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358C5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2025年5月14日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43172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0B0BE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51EA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三、投标人资格要求</w:t>
      </w:r>
    </w:p>
    <w:p w14:paraId="7FCBE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64B3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（2）具有良好的商业信誉和健全的财务制度(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近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包括资产负债表、利润表、现金流量表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或者审计报告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)；</w:t>
      </w:r>
    </w:p>
    <w:p w14:paraId="17A42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（3）投标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3B51A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（4）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76623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（5）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5B03F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（6）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0603B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</w:p>
    <w:p w14:paraId="4B692AED">
      <w:pPr>
        <w:spacing w:line="560" w:lineRule="exact"/>
        <w:ind w:firstLine="640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  <w:t>四、采购需求</w:t>
      </w:r>
    </w:p>
    <w:p w14:paraId="0CF499BE"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1.投标方需实地勘察活动场地，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根据院方需求制定活动</w:t>
      </w:r>
      <w:r>
        <w:rPr>
          <w:rFonts w:hint="eastAsia" w:ascii="仿宋_GB2312" w:hAnsi="宋体" w:eastAsia="仿宋_GB2312"/>
          <w:sz w:val="32"/>
          <w:szCs w:val="32"/>
        </w:rPr>
        <w:t>方案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，且融合</w:t>
      </w:r>
      <w:r>
        <w:rPr>
          <w:rFonts w:hint="eastAsia" w:ascii="仿宋_GB2312" w:hAnsi="宋体" w:eastAsia="仿宋_GB2312"/>
          <w:sz w:val="32"/>
          <w:szCs w:val="32"/>
        </w:rPr>
        <w:t>医院文化及需求。</w:t>
      </w:r>
    </w:p>
    <w:p w14:paraId="04B51E68"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项目</w:t>
      </w:r>
      <w:r>
        <w:rPr>
          <w:rFonts w:hint="eastAsia" w:ascii="仿宋_GB2312" w:hAnsi="宋体" w:eastAsia="仿宋_GB2312"/>
          <w:sz w:val="32"/>
          <w:szCs w:val="32"/>
        </w:rPr>
        <w:t>报价应包含活动所需所有费用（运输、物料材料、人力、搭建拆除、组织等）。</w:t>
      </w:r>
    </w:p>
    <w:p w14:paraId="3C414023"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若遇因特殊情况或不可抗力因素，我方</w:t>
      </w:r>
      <w:r>
        <w:rPr>
          <w:rFonts w:hint="eastAsia" w:ascii="仿宋_GB2312" w:hAnsi="宋体" w:eastAsia="仿宋_GB2312"/>
          <w:sz w:val="32"/>
          <w:szCs w:val="32"/>
        </w:rPr>
        <w:t>有权根据评审结果终止招标活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宋体" w:eastAsia="仿宋_GB2312"/>
          <w:sz w:val="32"/>
          <w:szCs w:val="32"/>
        </w:rPr>
        <w:t>调整安排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活动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03B2904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7AE5478F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</w:t>
      </w:r>
    </w:p>
    <w:p w14:paraId="7901713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评标方法：综合评分法。</w:t>
      </w:r>
    </w:p>
    <w:p w14:paraId="1D70A936">
      <w:pPr>
        <w:spacing w:line="560" w:lineRule="atLeast"/>
        <w:ind w:firstLine="640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</w:rPr>
        <w:t>六、附件</w:t>
      </w:r>
    </w:p>
    <w:p w14:paraId="31C6E827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1.端午节活动策划与执行服务（评分细则）</w:t>
      </w:r>
    </w:p>
    <w:p w14:paraId="689F7545">
      <w:pPr>
        <w:spacing w:line="560" w:lineRule="atLeas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2.端午节活动策划与执行服务活动明细</w:t>
      </w:r>
    </w:p>
    <w:p w14:paraId="3683AAE3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 w14:paraId="5974DFA2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 w14:paraId="1A781A57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 w14:paraId="60E2AA5F"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</w:t>
      </w:r>
      <w:bookmarkStart w:id="1" w:name="_GoBack"/>
      <w:bookmarkEnd w:id="1"/>
      <w:r>
        <w:rPr>
          <w:rFonts w:ascii="Times New Roman" w:hAnsi="Times New Roman" w:eastAsia="仿宋_GB2312"/>
          <w:sz w:val="32"/>
          <w:szCs w:val="32"/>
        </w:rPr>
        <w:t>日</w:t>
      </w:r>
    </w:p>
    <w:p w14:paraId="7A5857AF">
      <w:pPr>
        <w:ind w:firstLine="420"/>
      </w:pPr>
    </w:p>
    <w:p w14:paraId="57C5F8B3">
      <w:pPr>
        <w:ind w:firstLine="420"/>
      </w:pPr>
    </w:p>
    <w:p w14:paraId="51A67E89">
      <w:pPr>
        <w:ind w:firstLine="420"/>
      </w:pPr>
    </w:p>
    <w:p w14:paraId="3A6E7BEB">
      <w:pPr>
        <w:ind w:firstLine="420"/>
      </w:pPr>
    </w:p>
    <w:p w14:paraId="08EE7DAC">
      <w:pPr>
        <w:ind w:firstLine="420"/>
      </w:pPr>
    </w:p>
    <w:p w14:paraId="0EF87AFF">
      <w:pPr>
        <w:ind w:firstLine="420"/>
      </w:pPr>
    </w:p>
    <w:p w14:paraId="4DDE2EC9">
      <w:pPr>
        <w:ind w:firstLine="420"/>
      </w:pPr>
    </w:p>
    <w:p w14:paraId="252919B9">
      <w:pPr>
        <w:ind w:firstLine="420"/>
      </w:pPr>
    </w:p>
    <w:p w14:paraId="2868BC2E">
      <w:pPr>
        <w:ind w:firstLine="420"/>
      </w:pPr>
    </w:p>
    <w:p w14:paraId="777EBCA7">
      <w:pPr>
        <w:ind w:firstLine="420"/>
      </w:pPr>
    </w:p>
    <w:p w14:paraId="1203E988">
      <w:pPr>
        <w:ind w:firstLine="0" w:firstLineChars="0"/>
      </w:pPr>
    </w:p>
    <w:tbl>
      <w:tblPr>
        <w:tblStyle w:val="6"/>
        <w:tblpPr w:leftFromText="180" w:rightFromText="180" w:vertAnchor="text" w:horzAnchor="page" w:tblpX="1072" w:tblpY="100"/>
        <w:tblOverlap w:val="never"/>
        <w:tblW w:w="95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0"/>
      </w:tblGrid>
      <w:tr w14:paraId="7D15FB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0" w:hRule="atLeast"/>
        </w:trPr>
        <w:tc>
          <w:tcPr>
            <w:tcW w:w="95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8D545A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附件1</w:t>
            </w:r>
          </w:p>
          <w:p w14:paraId="3663D675"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  <w:t>昆明市西山区人民医院工会委员会</w:t>
            </w:r>
          </w:p>
          <w:p w14:paraId="1EF893E1"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  <w:t>端午节活动策划与执行服务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  <w:lang w:eastAsia="zh-CN"/>
              </w:rPr>
              <w:t>（评分细则）</w:t>
            </w:r>
          </w:p>
          <w:tbl>
            <w:tblPr>
              <w:tblStyle w:val="6"/>
              <w:tblW w:w="9497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86"/>
              <w:gridCol w:w="1388"/>
              <w:gridCol w:w="1512"/>
              <w:gridCol w:w="1429"/>
              <w:gridCol w:w="1671"/>
              <w:gridCol w:w="1111"/>
            </w:tblGrid>
            <w:tr w14:paraId="43ADBC7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48" w:hRule="atLeast"/>
              </w:trPr>
              <w:tc>
                <w:tcPr>
                  <w:tcW w:w="2386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5B55D97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  <w:lang w:eastAsia="zh-CN"/>
                    </w:rPr>
                    <w:t>投标人</w:t>
                  </w:r>
                </w:p>
              </w:tc>
              <w:tc>
                <w:tcPr>
                  <w:tcW w:w="1388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223FEB2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资质规范齐全</w:t>
                  </w: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6B9CD28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方案创意</w:t>
                  </w: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670D025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  <w:lang w:eastAsia="zh-CN"/>
                    </w:rPr>
                    <w:t>报价情况</w:t>
                  </w: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7E60DAB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公司业绩</w:t>
                  </w:r>
                </w:p>
                <w:p w14:paraId="1D156D3B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（执行经验）</w:t>
                  </w: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8F8A123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合计</w:t>
                  </w:r>
                </w:p>
              </w:tc>
            </w:tr>
            <w:tr w14:paraId="13B602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87" w:hRule="atLeast"/>
              </w:trPr>
              <w:tc>
                <w:tcPr>
                  <w:tcW w:w="2386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4585138">
                  <w:pPr>
                    <w:ind w:firstLine="420"/>
                    <w:jc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A9E8B08">
                  <w:pPr>
                    <w:ind w:firstLine="420"/>
                    <w:jc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31A7F75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60分</w:t>
                  </w: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A547050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30分</w:t>
                  </w: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500D30A">
                  <w:pPr>
                    <w:widowControl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10分</w:t>
                  </w: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68F024C"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 w:val="0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仿宋_GB2312" w:hAnsi="宋体" w:eastAsia="仿宋_GB2312" w:cs="宋体"/>
                      <w:b w:val="0"/>
                      <w:bCs/>
                      <w:color w:val="000000"/>
                      <w:kern w:val="0"/>
                      <w:sz w:val="28"/>
                      <w:szCs w:val="28"/>
                    </w:rPr>
                    <w:t>100分</w:t>
                  </w:r>
                </w:p>
              </w:tc>
            </w:tr>
            <w:tr w14:paraId="68C75AC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4" w:hRule="atLeast"/>
              </w:trPr>
              <w:tc>
                <w:tcPr>
                  <w:tcW w:w="23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73A40D8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DB44A4A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385403B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8CFA74C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DFAC850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B85B16E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</w:tr>
            <w:tr w14:paraId="14FFC5B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4" w:hRule="atLeast"/>
              </w:trPr>
              <w:tc>
                <w:tcPr>
                  <w:tcW w:w="23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2E23EA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D2EAF5F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20EAB45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AED917D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A3D4756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330478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</w:tr>
            <w:tr w14:paraId="0F6E447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64" w:hRule="atLeast"/>
              </w:trPr>
              <w:tc>
                <w:tcPr>
                  <w:tcW w:w="238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3EB3945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F31FFBF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5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C213883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42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AB27434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67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C6977DA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1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7FC3F3B"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5B42FD28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</w:rPr>
              <w:t>资质规范齐全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：根据“投标人资格要求”提供相关资料，齐全且符合要求视为合格投标人。</w:t>
            </w:r>
          </w:p>
          <w:p w14:paraId="750B1DEB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</w:rPr>
              <w:t>方案创意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：根据投标人提供的方案，方案创意新颖，贴合主题和医院文化， 活动设计有亮点，流程 清晰且互动性强，打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50-60分；次之，30-40分；较差，10-20分。</w:t>
            </w:r>
          </w:p>
          <w:p w14:paraId="5401CE09"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报价情况：根据报价情况，依次递减</w:t>
            </w: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5分。</w:t>
            </w:r>
          </w:p>
          <w:p w14:paraId="0F1DD01A">
            <w:pPr>
              <w:widowControl/>
              <w:ind w:firstLine="0" w:firstLineChars="0"/>
              <w:jc w:val="left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4.公司业绩：根据投标人提供类似业绩，每提供1个，得2分，满分10分。</w:t>
            </w:r>
          </w:p>
        </w:tc>
      </w:tr>
    </w:tbl>
    <w:p w14:paraId="442B2F7E">
      <w:pPr>
        <w:spacing w:line="240" w:lineRule="auto"/>
        <w:ind w:firstLine="0" w:firstLineChars="0"/>
        <w:rPr>
          <w:rFonts w:ascii="仿宋_GB2312" w:hAnsi="宋体" w:eastAsia="仿宋_GB2312"/>
          <w:color w:val="FFFFFF" w:themeColor="background1"/>
          <w:sz w:val="32"/>
          <w:szCs w:val="32"/>
        </w:rPr>
      </w:pPr>
    </w:p>
    <w:p w14:paraId="5B7D2601">
      <w:pPr>
        <w:spacing w:line="240" w:lineRule="auto"/>
        <w:ind w:firstLine="0" w:firstLineChars="0"/>
        <w:rPr>
          <w:rFonts w:ascii="仿宋_GB2312" w:hAnsi="宋体" w:eastAsia="仿宋_GB2312"/>
          <w:sz w:val="32"/>
          <w:szCs w:val="32"/>
        </w:rPr>
      </w:pPr>
    </w:p>
    <w:p w14:paraId="07B689F5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668EC8E3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0C82883C"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49915907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18B23886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64B5BBEC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314D3CEA"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5483D240">
      <w:pPr>
        <w:spacing w:line="560" w:lineRule="atLeast"/>
        <w:ind w:firstLine="64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</w:t>
      </w:r>
    </w:p>
    <w:tbl>
      <w:tblPr>
        <w:tblStyle w:val="6"/>
        <w:tblW w:w="9516" w:type="dxa"/>
        <w:tblInd w:w="-4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6"/>
      </w:tblGrid>
      <w:tr w14:paraId="1F994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9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5B506">
            <w:pPr>
              <w:widowControl/>
              <w:ind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eastAsia="zh-CN"/>
              </w:rPr>
              <w:t>昆明市西山区人民医院工会委员会</w:t>
            </w:r>
          </w:p>
          <w:p w14:paraId="032C363F">
            <w:pPr>
              <w:widowControl/>
              <w:ind w:firstLine="0" w:firstLineChars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  <w:t>端午节活动策划与执行服务活动明细</w:t>
            </w:r>
          </w:p>
        </w:tc>
      </w:tr>
    </w:tbl>
    <w:tbl>
      <w:tblPr>
        <w:tblStyle w:val="7"/>
        <w:tblW w:w="9483" w:type="dxa"/>
        <w:tblInd w:w="-44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3849"/>
        <w:gridCol w:w="1498"/>
        <w:gridCol w:w="2249"/>
      </w:tblGrid>
      <w:tr w14:paraId="5E4CE2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3EE0150B">
            <w:pPr>
              <w:ind w:right="160"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</w:t>
            </w:r>
          </w:p>
        </w:tc>
        <w:tc>
          <w:tcPr>
            <w:tcW w:w="3849" w:type="dxa"/>
            <w:vAlign w:val="center"/>
          </w:tcPr>
          <w:p w14:paraId="59B50406">
            <w:pPr>
              <w:ind w:right="160"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规格</w:t>
            </w:r>
          </w:p>
        </w:tc>
        <w:tc>
          <w:tcPr>
            <w:tcW w:w="1498" w:type="dxa"/>
            <w:vAlign w:val="center"/>
          </w:tcPr>
          <w:p w14:paraId="6600F7F6">
            <w:pPr>
              <w:ind w:right="160" w:firstLine="48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数量</w:t>
            </w:r>
          </w:p>
        </w:tc>
        <w:tc>
          <w:tcPr>
            <w:tcW w:w="2249" w:type="dxa"/>
            <w:vAlign w:val="center"/>
          </w:tcPr>
          <w:p w14:paraId="731110C9">
            <w:pPr>
              <w:ind w:left="0" w:leftChars="0" w:right="160" w:firstLine="0" w:firstLineChars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价格（元）</w:t>
            </w:r>
          </w:p>
        </w:tc>
      </w:tr>
      <w:tr w14:paraId="3EDD60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65BC3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趣味竞赛</w:t>
            </w:r>
          </w:p>
        </w:tc>
        <w:tc>
          <w:tcPr>
            <w:tcW w:w="3849" w:type="dxa"/>
            <w:vAlign w:val="center"/>
          </w:tcPr>
          <w:p w14:paraId="109AF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竞赛道具、背景、耗材、桁架搭建等（至少含两个竞赛项目）</w:t>
            </w:r>
          </w:p>
        </w:tc>
        <w:tc>
          <w:tcPr>
            <w:tcW w:w="1498" w:type="dxa"/>
            <w:vAlign w:val="center"/>
          </w:tcPr>
          <w:p w14:paraId="2EE4E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2项及以上</w:t>
            </w:r>
          </w:p>
        </w:tc>
        <w:tc>
          <w:tcPr>
            <w:tcW w:w="2249" w:type="dxa"/>
            <w:vAlign w:val="center"/>
          </w:tcPr>
          <w:p w14:paraId="1DDAD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2500</w:t>
            </w:r>
          </w:p>
        </w:tc>
      </w:tr>
      <w:tr w14:paraId="5E31E8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3D4FC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蛋糕DIY手工制作</w:t>
            </w:r>
          </w:p>
        </w:tc>
        <w:tc>
          <w:tcPr>
            <w:tcW w:w="3849" w:type="dxa"/>
            <w:vAlign w:val="center"/>
          </w:tcPr>
          <w:p w14:paraId="5D905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蛋糕制作材料等相关物品、带蛋糕制作指导人员</w:t>
            </w:r>
          </w:p>
        </w:tc>
        <w:tc>
          <w:tcPr>
            <w:tcW w:w="1498" w:type="dxa"/>
            <w:vAlign w:val="center"/>
          </w:tcPr>
          <w:p w14:paraId="75A14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240人</w:t>
            </w:r>
          </w:p>
        </w:tc>
        <w:tc>
          <w:tcPr>
            <w:tcW w:w="2249" w:type="dxa"/>
            <w:vAlign w:val="center"/>
          </w:tcPr>
          <w:p w14:paraId="5106C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17200</w:t>
            </w:r>
          </w:p>
        </w:tc>
      </w:tr>
      <w:tr w14:paraId="23C922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33C74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项目服务费</w:t>
            </w:r>
          </w:p>
        </w:tc>
        <w:tc>
          <w:tcPr>
            <w:tcW w:w="3849" w:type="dxa"/>
            <w:vAlign w:val="center"/>
          </w:tcPr>
          <w:p w14:paraId="28CB8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项目的全程服务（含场地布置费、策划费、执行人员费、现场安装搭建拆除费、趣味竞赛游戏指导协助、运输费等）</w:t>
            </w:r>
          </w:p>
        </w:tc>
        <w:tc>
          <w:tcPr>
            <w:tcW w:w="1498" w:type="dxa"/>
            <w:vAlign w:val="center"/>
          </w:tcPr>
          <w:p w14:paraId="50AA9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1项</w:t>
            </w:r>
          </w:p>
        </w:tc>
        <w:tc>
          <w:tcPr>
            <w:tcW w:w="2249" w:type="dxa"/>
            <w:vAlign w:val="center"/>
          </w:tcPr>
          <w:p w14:paraId="72B2F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3000</w:t>
            </w:r>
          </w:p>
        </w:tc>
      </w:tr>
      <w:tr w14:paraId="2D8FE1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  <w:vAlign w:val="center"/>
          </w:tcPr>
          <w:p w14:paraId="66BEE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预算合计</w:t>
            </w:r>
          </w:p>
        </w:tc>
        <w:tc>
          <w:tcPr>
            <w:tcW w:w="7596" w:type="dxa"/>
            <w:gridSpan w:val="3"/>
            <w:vAlign w:val="center"/>
          </w:tcPr>
          <w:p w14:paraId="05314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合计费用：22700元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（备注：单项报价、合计均不得超过预算）</w:t>
            </w:r>
          </w:p>
        </w:tc>
      </w:tr>
    </w:tbl>
    <w:p w14:paraId="082298A0"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 w14:paraId="717EDE7E">
      <w:pPr>
        <w:spacing w:line="240" w:lineRule="auto"/>
        <w:ind w:firstLine="0" w:firstLineChars="0"/>
        <w:rPr>
          <w:rFonts w:ascii="仿宋" w:hAnsi="仿宋" w:eastAsia="仿宋" w:cs="仿宋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45C53A-0FA9-458E-BCB8-6CA57FB16C4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342E9A3-8E24-4CD0-8FAD-7D54DF50F69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90AE888-6407-4FBD-8262-8BCA437E82A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BE1C441-5EEC-4ABD-838C-6FF7A8D849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5823F">
    <w:pPr>
      <w:pStyle w:val="3"/>
      <w:ind w:firstLine="360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EC8054C">
                <w:pPr>
                  <w:pStyle w:val="3"/>
                  <w:ind w:firstLine="36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A51FA"/>
    <w:rsid w:val="00433B8D"/>
    <w:rsid w:val="005D30EA"/>
    <w:rsid w:val="006C329D"/>
    <w:rsid w:val="0098294F"/>
    <w:rsid w:val="00EF18AF"/>
    <w:rsid w:val="00FA51FA"/>
    <w:rsid w:val="017D4F5C"/>
    <w:rsid w:val="01AA6604"/>
    <w:rsid w:val="0BD47E6F"/>
    <w:rsid w:val="29C42E79"/>
    <w:rsid w:val="2B7A432C"/>
    <w:rsid w:val="2FD951A4"/>
    <w:rsid w:val="303B2F1A"/>
    <w:rsid w:val="313659BB"/>
    <w:rsid w:val="345179FF"/>
    <w:rsid w:val="3FBE7F13"/>
    <w:rsid w:val="456D6B39"/>
    <w:rsid w:val="48515DC8"/>
    <w:rsid w:val="4E0F475B"/>
    <w:rsid w:val="527F1783"/>
    <w:rsid w:val="53605111"/>
    <w:rsid w:val="572D7A00"/>
    <w:rsid w:val="5F443B39"/>
    <w:rsid w:val="5F8B5C0B"/>
    <w:rsid w:val="5FA32F55"/>
    <w:rsid w:val="6287090C"/>
    <w:rsid w:val="65FF21E4"/>
    <w:rsid w:val="6637150D"/>
    <w:rsid w:val="673426E5"/>
    <w:rsid w:val="69A91168"/>
    <w:rsid w:val="69F04FE9"/>
    <w:rsid w:val="6E8F758B"/>
    <w:rsid w:val="75E13FE4"/>
    <w:rsid w:val="7A4F18B8"/>
    <w:rsid w:val="7B314F9A"/>
    <w:rsid w:val="7EB426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2"/>
      <w:szCs w:val="32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toc 1"/>
    <w:basedOn w:val="1"/>
    <w:next w:val="1"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table" w:styleId="7">
    <w:name w:val="Table Grid"/>
    <w:basedOn w:val="6"/>
    <w:qFormat/>
    <w:uiPriority w:val="0"/>
    <w:rPr>
      <w:rFonts w:ascii="Calibri" w:hAnsi="Calibr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cs="宋体"/>
      <w:sz w:val="44"/>
      <w:szCs w:val="44"/>
      <w:lang w:eastAsia="en-US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1958</Words>
  <Characters>2096</Characters>
  <Lines>14</Lines>
  <Paragraphs>3</Paragraphs>
  <TotalTime>10</TotalTime>
  <ScaleCrop>false</ScaleCrop>
  <LinksUpToDate>false</LinksUpToDate>
  <CharactersWithSpaces>2099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2025-04-30T08:45:00Z</dcterms:created>
  <dc:creator>Administrator</dc:creator>
  <cp:lastModifiedBy>向日葵上的年糕</cp:lastModifiedBy>
  <dcterms:modified xsi:type="dcterms:W3CDTF">2025-05-08T06:25:22Z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eyJoZGlkIjoiYzdhZjRjZTE1YWVmZjI2YTA0ZWY4YjVjNWM2MzA2MjYiLCJ1c2VySWQiOiI1ODY0MTgxNjkifQ==</vt:lpwstr>
  </property>
  <property fmtid="{D5CDD505-2E9C-101B-9397-08002B2CF9AE}" pid="4" name="ICV">
    <vt:lpwstr>8B7F3704CDFD4D999205492E9174EC5A_12</vt:lpwstr>
  </property>
</Properties>
</file>