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3C3AC">
      <w:pPr>
        <w:jc w:val="center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昆明市西山区人民医院</w:t>
      </w:r>
    </w:p>
    <w:p w14:paraId="3AC7D52C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医院整体搬家费用询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价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公告​</w:t>
      </w:r>
    </w:p>
    <w:p w14:paraId="5455135F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3BB3B2B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为推进医院整体搬迁工作顺利开展，确保搬迁服务质量与效率，现面向社会公开征询医院整体搬家费用报价，诚邀具备相关资质与服务能力的供应商积极参与。现将有关事项公告如下：​</w:t>
      </w:r>
    </w:p>
    <w:p w14:paraId="757F3915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一、项目概况​</w:t>
      </w:r>
    </w:p>
    <w:p w14:paraId="1D52AFE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项目名称：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整体搬迁项目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29A5F49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项目地点</w:t>
      </w:r>
    </w:p>
    <w:p w14:paraId="53CCEF1E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原医院地址为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昆明市西山区益宁路与西苑浦路交叉口（马街摩尔城旁）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，搬迁至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昆明市西山区碧鸡路与积善路交叉口东北100米，两地路程约3.7公里，开车时长约10分钟。</w:t>
      </w:r>
    </w:p>
    <w:p w14:paraId="379BD57E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（2）老医院家属区库存物资：库房位于昆明市西山区马街南路130号，距新医院约3.3公里，开车时长约9分钟。 </w:t>
      </w:r>
    </w:p>
    <w:p w14:paraId="30AB2939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项目内容：本次搬迁工作涵盖医院门诊楼、住院楼、医技楼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地下室库房及老医院家属区库存物资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等所有区域，包括但不限于医疗设备、办公家具、药品耗材、档案资料等物品的拆卸、包装、运输、搬运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安装等全流程服务，同时需做好搬迁过程中各类物品的保护工作，确保物品安全、完整，医疗设备搬迁后能正常运行。​</w:t>
      </w:r>
    </w:p>
    <w:p w14:paraId="6022E452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二、供应商资格要求​</w:t>
      </w:r>
    </w:p>
    <w:p w14:paraId="0184FBE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须为在中华人民共和国境内注册，具有独立承担民事责任能力的法人或其他组织，持有有效的营业执照。​</w:t>
      </w:r>
    </w:p>
    <w:p w14:paraId="3BBD97D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具备丰富的大型搬迁项目服务经验，近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年内至少完成过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个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及以上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类似医院或大型企事业单位整体搬迁项目（需提供相关合同或验收证明材料）。​</w:t>
      </w:r>
    </w:p>
    <w:p w14:paraId="6A1E945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拥有专业的搬迁团队及充足的运输、搬运设备，能够满足医院整体搬迁的时间和服务要求。​</w:t>
      </w:r>
    </w:p>
    <w:p w14:paraId="7C1CF64C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具有良好的商业信誉和健全的财务会计制度，近三年内无重大违法记录及不良信用记录（可通过 “信用中国” 等官方网站查询）。​</w:t>
      </w:r>
    </w:p>
    <w:p w14:paraId="760952F4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三、费用报价要求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1C8A1792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需根据项目内容，结合市场行情及自身服务能力，对医院整体搬家费用进行详细报价。报价应包含但不限于人工费用、运输费用、包装材料费用、设备搬运及安装调试费用、保险费用、管理费用、利润及税金等所有相关费用，确保报价完整、准确，不得有漏项。​</w:t>
      </w:r>
    </w:p>
    <w:p w14:paraId="0FCF8A4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费用报价需以书面形式提交，内容应包括报价单、服务方案（含搬迁计划、人员安排、安全保障措施、应急预案等）、公司资质证明文件（营业执照副本复印件、法定代表人身份证明或授权委托书、相关业绩证明材料等），所有材料需加盖供应商公章。​</w:t>
      </w:r>
    </w:p>
    <w:p w14:paraId="0029A0B7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四、报价提交方式及时间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73A99ECE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2025年5月20日-5月23日17：00（4个工作日），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逾期提交的报价材料将不予受理。</w:t>
      </w:r>
    </w:p>
    <w:p w14:paraId="18A8B1FF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递交地点：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昆明市西山区人民医院4楼总务部（4038室）。</w:t>
      </w:r>
    </w:p>
    <w:p w14:paraId="74A194C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报价文件要求：密封递交，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内容包含本公告第三点所有内容及要求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00CE1DB1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4433CA17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郭峰/0871-68182745、汪俊/0871-68245115（每天8：30-12：00，13：30-17：00，法定节假日除外）。</w:t>
      </w:r>
    </w:p>
    <w:p w14:paraId="17CEC60D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发布时间及媒介</w:t>
      </w:r>
    </w:p>
    <w:p w14:paraId="5A772B7F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发布时间：202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0E1EC45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发布媒介：昆明市西山区人民医院官网：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instrText xml:space="preserve"> HYPERLINK "http://www.xsqrmyy.net。" </w:instrTex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  <w:t>www.xsqrmyy.net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end"/>
      </w:r>
    </w:p>
    <w:p w14:paraId="4A08F55B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踏勘要求</w:t>
      </w:r>
    </w:p>
    <w:p w14:paraId="3F94115B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报名者可自行现场踏勘，现场踏勘发生的费用由报名者自行承担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院方不组织及接待报名者现场踏勘，踏勘时请遵守院方相关秩序。</w:t>
      </w:r>
    </w:p>
    <w:p w14:paraId="57BF02F4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八、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其他事宜</w:t>
      </w:r>
    </w:p>
    <w:p w14:paraId="060E7133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本次询价只作为市场咨询，并非最终结果，不作为招投标参考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。同时，如所征询内容如后期被用于具体项目中或存在相似性，任何一方不得提出异议或向医院方主张任何权利。</w:t>
      </w:r>
    </w:p>
    <w:p w14:paraId="45D2EF61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供应商应保证所提交材料的真实性、合法性，如发现提供虚假材料，将取消其参与资格，并依法追究相关责任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1119C20F">
      <w:pPr>
        <w:numPr>
          <w:ilvl w:val="0"/>
          <w:numId w:val="0"/>
        </w:numPr>
        <w:bidi w:val="0"/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.本次方案咨询全程纳入纪委监管，纪委办公室地址：昆明市西山区人民医院4楼4036室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 w14:paraId="1C2B3B97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.昆明市西山区人民医院及总务部享有对此公告内容最终解释权。</w:t>
      </w:r>
    </w:p>
    <w:p w14:paraId="0320439E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2498BD9B">
      <w:pPr>
        <w:numPr>
          <w:ilvl w:val="0"/>
          <w:numId w:val="0"/>
        </w:numPr>
        <w:bidi w:val="0"/>
        <w:ind w:firstLine="4800" w:firstLineChars="15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</w:p>
    <w:p w14:paraId="20575D94">
      <w:pPr>
        <w:numPr>
          <w:ilvl w:val="0"/>
          <w:numId w:val="0"/>
        </w:numPr>
        <w:bidi w:val="0"/>
        <w:ind w:firstLine="5120" w:firstLineChars="1600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2025年5月20日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4035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71253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71253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CB7EC6"/>
    <w:rsid w:val="4C634A32"/>
    <w:rsid w:val="5476475F"/>
    <w:rsid w:val="6632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1359</Words>
  <Characters>1459</Characters>
  <Lines>0</Lines>
  <Paragraphs>0</Paragraphs>
  <TotalTime>5</TotalTime>
  <ScaleCrop>false</ScaleCrop>
  <LinksUpToDate>false</LinksUpToDate>
  <CharactersWithSpaces>1461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2025-05-20T00:57:00Z</dcterms:created>
  <dc:creator>Administrator</dc:creator>
  <cp:lastModifiedBy>豆</cp:lastModifiedBy>
  <dcterms:modified xsi:type="dcterms:W3CDTF">2025-05-20T02:39:28Z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eyJoZGlkIjoiYTRiOGQwYTM5YWVmYzljYTc5YWUyYWI0NDExOGIxOWEiLCJ1c2VySWQiOiIzMDM4MzA2OTYifQ==</vt:lpwstr>
  </property>
  <property fmtid="{D5CDD505-2E9C-101B-9397-08002B2CF9AE}" pid="4" name="ICV">
    <vt:lpwstr>1B51FBDABC2449E7A7B734F507962FEE_12</vt:lpwstr>
  </property>
</Properties>
</file>