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BEE" w:rsidRDefault="00FC1BEE" w:rsidP="00FC1BEE">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p>
    <w:p w:rsidR="00FC1BEE" w:rsidRDefault="00FC1BEE" w:rsidP="00FC1BEE">
      <w:pPr>
        <w:spacing w:line="56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服务器项目询价函</w:t>
      </w:r>
    </w:p>
    <w:p w:rsidR="00FC1BEE" w:rsidRDefault="00FC1BEE" w:rsidP="00FC1BEE">
      <w:pPr>
        <w:ind w:firstLineChars="200" w:firstLine="640"/>
        <w:rPr>
          <w:rFonts w:ascii="仿宋_GB2312" w:eastAsia="仿宋_GB2312" w:hAnsi="仿宋_GB2312" w:cs="仿宋_GB2312"/>
          <w:sz w:val="32"/>
          <w:szCs w:val="32"/>
        </w:rPr>
      </w:pP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我院拟对昆明市西山区人民医院</w:t>
      </w:r>
      <w:bookmarkStart w:id="0" w:name="OLE_LINK1"/>
      <w:bookmarkStart w:id="1" w:name="OLE_LINK2"/>
      <w:r>
        <w:rPr>
          <w:rFonts w:ascii="仿宋_GB2312" w:eastAsia="仿宋_GB2312" w:hAnsi="仿宋_GB2312" w:cs="仿宋_GB2312" w:hint="eastAsia"/>
          <w:sz w:val="32"/>
          <w:szCs w:val="32"/>
        </w:rPr>
        <w:t>服务器项目</w:t>
      </w:r>
      <w:bookmarkEnd w:id="0"/>
      <w:bookmarkEnd w:id="1"/>
      <w:r>
        <w:rPr>
          <w:rFonts w:ascii="仿宋_GB2312" w:eastAsia="仿宋_GB2312" w:hAnsi="仿宋_GB2312" w:cs="仿宋_GB2312" w:hint="eastAsia"/>
          <w:sz w:val="32"/>
          <w:szCs w:val="32"/>
        </w:rPr>
        <w:t>进行邀请报价，诚邀符合条件并有意向的投标人参加报价。现将相关事项说明如下：</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★备注：本次询价只作为市场咨询，并非最终结果，且不作为招投标参考。</w:t>
      </w:r>
    </w:p>
    <w:p w:rsidR="00FC1BEE" w:rsidRDefault="00FC1BEE" w:rsidP="00FC1BEE">
      <w:pPr>
        <w:ind w:firstLineChars="200" w:firstLine="640"/>
        <w:rPr>
          <w:rFonts w:ascii="黑体" w:eastAsia="黑体" w:hAnsi="黑体" w:cs="黑体"/>
          <w:sz w:val="32"/>
          <w:szCs w:val="32"/>
        </w:rPr>
      </w:pPr>
      <w:r>
        <w:rPr>
          <w:rFonts w:ascii="黑体" w:eastAsia="黑体" w:hAnsi="黑体" w:cs="黑体" w:hint="eastAsia"/>
          <w:sz w:val="32"/>
          <w:szCs w:val="32"/>
        </w:rPr>
        <w:t>一、项目基本情况</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（一）项目名称：服务器项目；</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（二）需求</w:t>
      </w:r>
    </w:p>
    <w:p w:rsidR="00FC1BEE" w:rsidRDefault="00FC1BEE" w:rsidP="00FC1BEE">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1.供应商保证提供西山区人民医院相关产品或服务符合国家主管部门规定的质量标准和技术要求，</w:t>
      </w:r>
      <w:r w:rsidR="00372228" w:rsidRPr="00372228">
        <w:rPr>
          <w:rFonts w:ascii="仿宋_GB2312" w:eastAsia="仿宋_GB2312" w:hAnsi="仿宋_GB2312" w:cs="仿宋_GB2312" w:hint="eastAsia"/>
          <w:b/>
          <w:sz w:val="32"/>
          <w:szCs w:val="32"/>
        </w:rPr>
        <w:t>所提供的服务器需属</w:t>
      </w:r>
      <w:r w:rsidRPr="00372228">
        <w:rPr>
          <w:rFonts w:ascii="仿宋_GB2312" w:eastAsia="仿宋_GB2312" w:hAnsi="仿宋_GB2312" w:cs="仿宋_GB2312" w:hint="eastAsia"/>
          <w:b/>
          <w:sz w:val="32"/>
          <w:szCs w:val="32"/>
        </w:rPr>
        <w:t>政采云框架协议</w:t>
      </w:r>
      <w:r w:rsidR="00372228" w:rsidRPr="00372228">
        <w:rPr>
          <w:rFonts w:ascii="仿宋_GB2312" w:eastAsia="仿宋_GB2312" w:hAnsi="仿宋_GB2312" w:cs="仿宋_GB2312" w:hint="eastAsia"/>
          <w:b/>
          <w:sz w:val="32"/>
          <w:szCs w:val="32"/>
        </w:rPr>
        <w:t>内</w:t>
      </w:r>
      <w:r>
        <w:rPr>
          <w:rFonts w:ascii="仿宋_GB2312" w:eastAsia="仿宋_GB2312" w:hAnsi="仿宋_GB2312" w:cs="仿宋_GB2312" w:hint="eastAsia"/>
          <w:sz w:val="32"/>
          <w:szCs w:val="32"/>
        </w:rPr>
        <w:t>。</w:t>
      </w:r>
    </w:p>
    <w:p w:rsidR="00FC1BEE" w:rsidRDefault="00FC1BEE" w:rsidP="00FC1BEE">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2.严格按照国家产品质量三包政策执行，执行标准严格按照《中华人民共和国产品质量法》。 </w:t>
      </w:r>
    </w:p>
    <w:p w:rsidR="00FC1BEE" w:rsidRDefault="00FC1BEE" w:rsidP="00FC1BEE">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3.供应商的响应文件应满足咨询文件要求，技术参数应不低于咨询文件要求，实质响应条款技术参数必须与咨询文件技术要求一致（或高于咨询文件要求）</w:t>
      </w:r>
    </w:p>
    <w:p w:rsidR="00FC1BEE" w:rsidRDefault="00FC1BEE" w:rsidP="00FC1BEE">
      <w:pPr>
        <w:ind w:firstLineChars="200" w:firstLine="640"/>
        <w:rPr>
          <w:rFonts w:ascii="黑体" w:eastAsia="黑体" w:hAnsi="黑体" w:cs="黑体"/>
          <w:sz w:val="32"/>
          <w:szCs w:val="32"/>
        </w:rPr>
      </w:pPr>
      <w:r>
        <w:rPr>
          <w:rFonts w:ascii="黑体" w:eastAsia="黑体" w:hAnsi="黑体" w:cs="黑体" w:hint="eastAsia"/>
          <w:sz w:val="32"/>
          <w:szCs w:val="32"/>
        </w:rPr>
        <w:t>二、详细参数</w:t>
      </w:r>
    </w:p>
    <w:p w:rsidR="00FC1BEE" w:rsidRDefault="00FC1BEE" w:rsidP="00FC1BEE">
      <w:pPr>
        <w:pStyle w:val="a0"/>
        <w:ind w:firstLine="560"/>
        <w:rPr>
          <w:rFonts w:hint="eastAsia"/>
          <w:sz w:val="28"/>
          <w:szCs w:val="28"/>
        </w:rPr>
      </w:pPr>
      <w:r w:rsidRPr="00DF1BA4">
        <w:rPr>
          <w:rFonts w:hint="eastAsia"/>
          <w:sz w:val="28"/>
          <w:szCs w:val="28"/>
        </w:rPr>
        <w:t xml:space="preserve">1 </w:t>
      </w:r>
      <w:r>
        <w:rPr>
          <w:rFonts w:hint="eastAsia"/>
          <w:sz w:val="28"/>
          <w:szCs w:val="28"/>
        </w:rPr>
        <w:t>备用服务器</w:t>
      </w:r>
      <w:r w:rsidR="006356CC">
        <w:rPr>
          <w:rFonts w:hint="eastAsia"/>
          <w:sz w:val="28"/>
          <w:szCs w:val="28"/>
        </w:rPr>
        <w:t>：</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*CPU品牌</w:t>
      </w:r>
      <w:r>
        <w:rPr>
          <w:rFonts w:cs="宋体" w:hint="eastAsia"/>
          <w:color w:val="000000" w:themeColor="text1"/>
          <w:sz w:val="24"/>
          <w:szCs w:val="24"/>
        </w:rPr>
        <w:t>-</w:t>
      </w:r>
      <w:r>
        <w:rPr>
          <w:rFonts w:cs="宋体" w:hint="eastAsia"/>
          <w:color w:val="000000" w:themeColor="text1"/>
          <w:sz w:val="24"/>
          <w:szCs w:val="24"/>
        </w:rPr>
        <w:t>国产</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*CPU核心数≥32核</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*CPU主频（GHz）≥2.0GHz</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lastRenderedPageBreak/>
        <w:t>·  *CPU线程数≥32线程</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*CPU三级缓存（MB）≥64MB</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*CPU支持通道数和内存情况支持4通道DDR43200MT/s内存</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*实配CPU数量2颗</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*机架高度≥2U机架式</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*安装导轨产品包含安装导轨</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*主板支持的CPU和内存情况支持2颗龙芯3D5000 CPU，最大支持16条3200MT/s DDR4内存</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*主板内存槽数量16</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*主板存储接口SATA、M.2等</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*主板PCIe插槽数量及规格5</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*实配内存总容量128G</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*实配内存数量4</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*实配单条内存模块容量32</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*实配内存规格DDR4</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*实配内存速率3200MT/S</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*实配内存通道数支持16个内存接口通道（整机），每个通道可支持1DPC</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*实配存储容量实配2块</w:t>
      </w:r>
      <w:r>
        <w:rPr>
          <w:rFonts w:cs="宋体" w:hint="eastAsia"/>
          <w:color w:val="000000" w:themeColor="text1"/>
          <w:sz w:val="24"/>
          <w:szCs w:val="24"/>
        </w:rPr>
        <w:t>960</w:t>
      </w:r>
      <w:r>
        <w:rPr>
          <w:rFonts w:ascii="宋体" w:eastAsia="宋体" w:hAnsi="宋体" w:cs="宋体" w:hint="eastAsia"/>
          <w:color w:val="000000" w:themeColor="text1"/>
          <w:sz w:val="24"/>
          <w:szCs w:val="24"/>
        </w:rPr>
        <w:t>GB</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*硬盘槽位数量（支持热插拔）8</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*RAID级别支持RAID模式支持RAID0/1/5/6/10/50/60，缓存≥2GB，支持电池或电容备份单元</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*实配RAID卡或控制器数量1</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GPU卡不支持</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*实配网口类型和数量（含相应接口模块）2个1GE，2个10GE（光口）</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*外部接口类型及数量4个USB接口，2个VGA接口 4个USB接口，2个VGA接口</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其他管理及安全接口1个千兆管理接口</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*实配电源模块数量2个个</w:t>
      </w:r>
    </w:p>
    <w:p w:rsidR="006356CC" w:rsidRDefault="006356CC" w:rsidP="006356CC">
      <w:pPr>
        <w:framePr w:hSpace="180" w:wrap="around" w:vAnchor="text" w:hAnchor="page" w:x="1786" w:y="370"/>
        <w:rPr>
          <w:rFonts w:cs="宋体"/>
          <w:color w:val="000000" w:themeColor="text1"/>
          <w:sz w:val="24"/>
          <w:szCs w:val="24"/>
        </w:rPr>
      </w:pPr>
      <w:r>
        <w:rPr>
          <w:rFonts w:ascii="宋体" w:eastAsia="宋体" w:hAnsi="宋体" w:cs="宋体" w:hint="eastAsia"/>
          <w:color w:val="000000" w:themeColor="text1"/>
          <w:sz w:val="24"/>
          <w:szCs w:val="24"/>
        </w:rPr>
        <w:t>·  *实配风扇数量4个个</w:t>
      </w:r>
    </w:p>
    <w:p w:rsidR="006356CC" w:rsidRDefault="006356CC" w:rsidP="006356CC">
      <w:pPr>
        <w:framePr w:hSpace="180" w:wrap="around" w:vAnchor="text" w:hAnchor="page" w:x="1786" w:y="370"/>
        <w:rPr>
          <w:rFonts w:cs="宋体"/>
          <w:color w:val="000000" w:themeColor="text1"/>
          <w:sz w:val="24"/>
          <w:szCs w:val="24"/>
        </w:rPr>
      </w:pPr>
      <w:r>
        <w:rPr>
          <w:rFonts w:ascii="宋体" w:eastAsia="宋体" w:hAnsi="宋体" w:cs="宋体" w:hint="eastAsia"/>
          <w:color w:val="000000" w:themeColor="text1"/>
          <w:sz w:val="24"/>
          <w:szCs w:val="24"/>
        </w:rPr>
        <w:t>·  *操作系统兼容性银河麒麟高级服务器操作系统V10、统信服务器操作系统V20等</w:t>
      </w:r>
    </w:p>
    <w:p w:rsidR="006356CC" w:rsidRDefault="006356CC" w:rsidP="006356CC">
      <w:pPr>
        <w:framePr w:hSpace="180" w:wrap="around" w:vAnchor="text" w:hAnchor="page" w:x="1786" w:y="370"/>
        <w:rPr>
          <w:rFonts w:cs="宋体"/>
          <w:color w:val="000000" w:themeColor="text1"/>
          <w:sz w:val="24"/>
          <w:szCs w:val="24"/>
        </w:rPr>
      </w:pPr>
      <w:r>
        <w:rPr>
          <w:rFonts w:ascii="宋体" w:eastAsia="宋体" w:hAnsi="宋体" w:cs="宋体" w:hint="eastAsia"/>
          <w:color w:val="000000" w:themeColor="text1"/>
          <w:sz w:val="24"/>
          <w:szCs w:val="24"/>
        </w:rPr>
        <w:t>·  *系统管理功能BMC型号版本：ZX1000 4.10.00 功能：支持远程管理、硬件监控、故障报警、固件更新、电源管理等功能，以确保服务器的高效稳定运行。 BIOS型号版本：昆仑 3.00.13 功能：支持固件查看及更新、操作系统安装和引导、设置启动顺序、设置/修改/验证口令、BIOS 固件设置的恢复出厂等功能。</w:t>
      </w:r>
    </w:p>
    <w:p w:rsidR="006356CC" w:rsidRDefault="006356CC" w:rsidP="006356CC">
      <w:pPr>
        <w:framePr w:hSpace="180" w:wrap="around" w:vAnchor="text" w:hAnchor="page" w:x="1786" w:y="370"/>
        <w:rPr>
          <w:rFonts w:cs="宋体"/>
          <w:color w:val="000000" w:themeColor="text1"/>
          <w:sz w:val="24"/>
          <w:szCs w:val="24"/>
        </w:rPr>
      </w:pPr>
      <w:r>
        <w:rPr>
          <w:rFonts w:ascii="宋体" w:eastAsia="宋体" w:hAnsi="宋体" w:cs="宋体" w:hint="eastAsia"/>
          <w:color w:val="000000" w:themeColor="text1"/>
          <w:sz w:val="24"/>
          <w:szCs w:val="24"/>
        </w:rPr>
        <w:t>·  *环境适应性工作温度、贮存运输温度、工作相对湿度、大气压、噪声等符合 GB/T9813.3 的有关规定</w:t>
      </w:r>
    </w:p>
    <w:p w:rsidR="006356CC" w:rsidRDefault="006356CC" w:rsidP="006356CC">
      <w:pPr>
        <w:framePr w:hSpace="180" w:wrap="around" w:vAnchor="text" w:hAnchor="page" w:x="1786" w:y="370"/>
        <w:rPr>
          <w:rFonts w:cs="宋体"/>
          <w:color w:val="000000" w:themeColor="text1"/>
          <w:sz w:val="24"/>
          <w:szCs w:val="24"/>
        </w:rPr>
      </w:pPr>
      <w:r>
        <w:rPr>
          <w:rFonts w:ascii="宋体" w:eastAsia="宋体" w:hAnsi="宋体" w:cs="宋体" w:hint="eastAsia"/>
          <w:color w:val="000000" w:themeColor="text1"/>
          <w:sz w:val="24"/>
          <w:szCs w:val="24"/>
        </w:rPr>
        <w:t>·  *CPU是否符合安全可靠测评要求是</w:t>
      </w:r>
    </w:p>
    <w:p w:rsidR="006356CC" w:rsidRDefault="006356CC" w:rsidP="006356CC">
      <w:pPr>
        <w:framePr w:hSpace="180" w:wrap="around" w:vAnchor="text" w:hAnchor="page" w:x="1786" w:y="370"/>
        <w:rPr>
          <w:rFonts w:cs="宋体"/>
          <w:color w:val="000000" w:themeColor="text1"/>
          <w:sz w:val="24"/>
          <w:szCs w:val="24"/>
        </w:rPr>
      </w:pPr>
      <w:r>
        <w:rPr>
          <w:rFonts w:ascii="宋体" w:eastAsia="宋体" w:hAnsi="宋体" w:cs="宋体" w:hint="eastAsia"/>
          <w:color w:val="000000" w:themeColor="text1"/>
          <w:sz w:val="24"/>
          <w:szCs w:val="24"/>
        </w:rPr>
        <w:t>·  *整机可靠性30000h</w:t>
      </w:r>
    </w:p>
    <w:p w:rsidR="006356CC" w:rsidRDefault="006356CC" w:rsidP="006356CC">
      <w:pPr>
        <w:framePr w:hSpace="180" w:wrap="around" w:vAnchor="text" w:hAnchor="page" w:x="1786" w:y="370"/>
        <w:rPr>
          <w:rFonts w:cs="宋体"/>
          <w:color w:val="000000" w:themeColor="text1"/>
          <w:sz w:val="24"/>
          <w:szCs w:val="24"/>
        </w:rPr>
      </w:pPr>
      <w:r>
        <w:rPr>
          <w:rFonts w:ascii="宋体" w:eastAsia="宋体" w:hAnsi="宋体" w:cs="宋体" w:hint="eastAsia"/>
          <w:color w:val="000000" w:themeColor="text1"/>
          <w:sz w:val="24"/>
          <w:szCs w:val="24"/>
        </w:rPr>
        <w:t>·  *标志、包装、运输和贮存符合GB/T9813.3和商品包装政府采购需求标准的相关规定</w:t>
      </w:r>
    </w:p>
    <w:p w:rsidR="006356CC" w:rsidRDefault="006356CC" w:rsidP="006356CC">
      <w:pPr>
        <w:rPr>
          <w:rFonts w:cs="宋体"/>
          <w:color w:val="000000" w:themeColor="text1"/>
          <w:sz w:val="24"/>
          <w:szCs w:val="24"/>
        </w:rPr>
      </w:pPr>
      <w:r>
        <w:rPr>
          <w:rFonts w:ascii="宋体" w:eastAsia="宋体" w:hAnsi="宋体" w:cs="宋体" w:hint="eastAsia"/>
          <w:color w:val="000000" w:themeColor="text1"/>
          <w:sz w:val="24"/>
          <w:szCs w:val="24"/>
        </w:rPr>
        <w:t>·  *实配电源功率处理器满载时电源模块功率冗余，支持热插拔瓦</w:t>
      </w:r>
    </w:p>
    <w:p w:rsidR="006356CC" w:rsidRPr="006356CC" w:rsidRDefault="006356CC" w:rsidP="006356CC">
      <w:pPr>
        <w:pStyle w:val="a0"/>
        <w:ind w:firstLine="480"/>
        <w:rPr>
          <w:sz w:val="28"/>
          <w:szCs w:val="28"/>
        </w:rPr>
      </w:pPr>
      <w:r>
        <w:rPr>
          <w:rFonts w:ascii="宋体" w:eastAsia="宋体" w:hAnsi="宋体" w:cs="宋体" w:hint="eastAsia"/>
          <w:color w:val="000000" w:themeColor="text1"/>
          <w:sz w:val="24"/>
          <w:szCs w:val="24"/>
        </w:rPr>
        <w:t>·  *采购需求标准满足财政部印发的《通用服务器政府采购需求标准（2023年版）》（财库〔2023〕33号）中其他加“*”的指标要求</w:t>
      </w:r>
      <w:r>
        <w:rPr>
          <w:rFonts w:cs="宋体" w:hint="eastAsia"/>
          <w:color w:val="000000" w:themeColor="text1"/>
          <w:sz w:val="24"/>
          <w:szCs w:val="24"/>
        </w:rPr>
        <w:t>，为保障信息安全，并</w:t>
      </w:r>
      <w:r>
        <w:rPr>
          <w:rFonts w:cs="宋体" w:hint="eastAsia"/>
          <w:color w:val="000000" w:themeColor="text1"/>
          <w:sz w:val="24"/>
          <w:szCs w:val="24"/>
        </w:rPr>
        <w:lastRenderedPageBreak/>
        <w:t>有效地降低用户隐私安全风险，要求设备厂商具有</w:t>
      </w:r>
      <w:r>
        <w:rPr>
          <w:rFonts w:cs="宋体" w:hint="eastAsia"/>
          <w:color w:val="000000" w:themeColor="text1"/>
          <w:sz w:val="24"/>
          <w:szCs w:val="24"/>
        </w:rPr>
        <w:t>ISO27001</w:t>
      </w:r>
      <w:r>
        <w:rPr>
          <w:rFonts w:cs="宋体" w:hint="eastAsia"/>
          <w:color w:val="000000" w:themeColor="text1"/>
          <w:sz w:val="24"/>
          <w:szCs w:val="24"/>
        </w:rPr>
        <w:t>信息安全管理体系认证、服务器领域</w:t>
      </w:r>
      <w:r>
        <w:rPr>
          <w:rFonts w:cs="宋体" w:hint="eastAsia"/>
          <w:color w:val="000000" w:themeColor="text1"/>
          <w:sz w:val="24"/>
          <w:szCs w:val="24"/>
        </w:rPr>
        <w:t>ISO27701</w:t>
      </w:r>
      <w:r>
        <w:rPr>
          <w:rFonts w:cs="宋体" w:hint="eastAsia"/>
          <w:color w:val="000000" w:themeColor="text1"/>
          <w:sz w:val="24"/>
          <w:szCs w:val="24"/>
        </w:rPr>
        <w:t>隐私信息管理体系认证。</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*CPU品牌</w:t>
      </w:r>
      <w:r>
        <w:rPr>
          <w:rFonts w:cs="宋体" w:hint="eastAsia"/>
          <w:color w:val="000000" w:themeColor="text1"/>
          <w:sz w:val="24"/>
          <w:szCs w:val="24"/>
        </w:rPr>
        <w:t>-</w:t>
      </w:r>
      <w:r>
        <w:rPr>
          <w:rFonts w:cs="宋体" w:hint="eastAsia"/>
          <w:color w:val="000000" w:themeColor="text1"/>
          <w:sz w:val="24"/>
          <w:szCs w:val="24"/>
        </w:rPr>
        <w:t>国产</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*CPU核心数≥16核</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*CPU主频（GHz）≥2.0GHz</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*CPU线程数≥16线程</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*CPU三级缓存（MB）≥32MB</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*CPU支持通道数和内存情况支持4通道DDR43200MT/s内存</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*实配CPU数量2颗</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*机架高度≥4U机架式</w:t>
      </w:r>
    </w:p>
    <w:p w:rsidR="006356CC" w:rsidRDefault="006356CC" w:rsidP="006356CC">
      <w:pPr>
        <w:framePr w:hSpace="180" w:wrap="around" w:vAnchor="text" w:hAnchor="page" w:x="1726" w:y="667"/>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*安装导轨产品包含安装导轨</w:t>
      </w:r>
    </w:p>
    <w:p w:rsidR="00FC1BEE" w:rsidRDefault="00FC1BEE" w:rsidP="00FC1BEE">
      <w:pPr>
        <w:pStyle w:val="a0"/>
        <w:ind w:firstLine="560"/>
        <w:rPr>
          <w:rFonts w:hint="eastAsia"/>
          <w:sz w:val="28"/>
          <w:szCs w:val="28"/>
        </w:rPr>
      </w:pPr>
      <w:r w:rsidRPr="00DF1BA4">
        <w:rPr>
          <w:rFonts w:hint="eastAsia"/>
          <w:sz w:val="28"/>
          <w:szCs w:val="28"/>
        </w:rPr>
        <w:t xml:space="preserve">2 </w:t>
      </w:r>
      <w:r>
        <w:rPr>
          <w:rFonts w:hint="eastAsia"/>
          <w:sz w:val="28"/>
          <w:szCs w:val="28"/>
        </w:rPr>
        <w:t>数据接口对接服务器</w:t>
      </w:r>
      <w:r w:rsidR="006356CC">
        <w:rPr>
          <w:rFonts w:hint="eastAsia"/>
          <w:sz w:val="28"/>
          <w:szCs w:val="28"/>
        </w:rPr>
        <w:t>：</w:t>
      </w:r>
    </w:p>
    <w:p w:rsidR="006356CC" w:rsidRDefault="006356CC" w:rsidP="006356CC">
      <w:pPr>
        <w:pStyle w:val="a0"/>
        <w:ind w:firstLineChars="0" w:firstLine="0"/>
        <w:rPr>
          <w:rFonts w:ascii="宋体" w:eastAsia="宋体" w:hAnsi="宋体" w:cs="宋体" w:hint="eastAsia"/>
          <w:color w:val="000000" w:themeColor="text1"/>
          <w:sz w:val="24"/>
          <w:szCs w:val="24"/>
          <w:shd w:val="clear" w:color="auto" w:fill="FAFAFC"/>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*主板支持的CPU和内存情况支持2颗龙芯</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shd w:val="clear" w:color="auto" w:fill="FAFAFC"/>
        </w:rPr>
        <w:t>3C5000 CPU，最大支持16条3200MT/s DDR4内存</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*主板内存槽数量16</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*主板存储接口SATA、M.2等</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*主板PCIe插槽数量及规格5</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*实配内存总容量128G</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*实配内存数量4</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*实配单条内存模块容量32</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*实配内存规格DDR4</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*实配内存速率3200MT/S</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*实配内存通道数支持8个内存接口通道（整机），每个通道可支持1DPC 或 2DPC</w:t>
      </w:r>
    </w:p>
    <w:p w:rsidR="006356CC" w:rsidRDefault="006356CC" w:rsidP="006356CC">
      <w:pPr>
        <w:shd w:val="clear" w:color="auto" w:fill="FAFAFC"/>
        <w:spacing w:after="180"/>
        <w:rPr>
          <w:rFonts w:cs="宋体"/>
          <w:color w:val="000000" w:themeColor="text1"/>
          <w:sz w:val="24"/>
          <w:szCs w:val="24"/>
          <w:shd w:val="clear" w:color="auto" w:fill="FAFAFC"/>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*实配存储容量实配2块</w:t>
      </w:r>
      <w:r>
        <w:rPr>
          <w:rFonts w:cs="宋体" w:hint="eastAsia"/>
          <w:color w:val="000000" w:themeColor="text1"/>
          <w:sz w:val="24"/>
          <w:szCs w:val="24"/>
          <w:shd w:val="clear" w:color="auto" w:fill="FAFAFC"/>
        </w:rPr>
        <w:t>960</w:t>
      </w:r>
      <w:r>
        <w:rPr>
          <w:rFonts w:ascii="宋体" w:eastAsia="宋体" w:hAnsi="宋体" w:cs="宋体" w:hint="eastAsia"/>
          <w:color w:val="000000" w:themeColor="text1"/>
          <w:sz w:val="24"/>
          <w:szCs w:val="24"/>
          <w:shd w:val="clear" w:color="auto" w:fill="FAFAFC"/>
        </w:rPr>
        <w:t>GB</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*硬盘槽位数量（支持热插拔）8</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*RAID级别支持RAID模式支持RAID0/1/5/6/10/50/60，缓存≥2GB，支持电池或电容备份单元</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*实配RAID卡或控制器数量1</w:t>
      </w:r>
    </w:p>
    <w:p w:rsidR="006356CC" w:rsidRDefault="006356CC" w:rsidP="006356CC">
      <w:pPr>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GPU卡不支持</w:t>
      </w:r>
    </w:p>
    <w:p w:rsidR="006356CC" w:rsidRPr="006356CC" w:rsidRDefault="006356CC" w:rsidP="006356CC">
      <w:pPr>
        <w:pStyle w:val="a0"/>
        <w:ind w:firstLineChars="0" w:firstLine="0"/>
        <w:rPr>
          <w:rFonts w:ascii="宋体" w:eastAsia="宋体" w:hAnsi="宋体" w:cs="宋体" w:hint="eastAsia"/>
          <w:color w:val="000000" w:themeColor="text1"/>
          <w:sz w:val="24"/>
          <w:szCs w:val="24"/>
          <w:shd w:val="clear" w:color="auto" w:fill="FAFAFC"/>
        </w:rPr>
      </w:pPr>
    </w:p>
    <w:p w:rsidR="006356CC" w:rsidRDefault="006356CC" w:rsidP="006356CC">
      <w:pPr>
        <w:framePr w:hSpace="180" w:wrap="around" w:vAnchor="text" w:hAnchor="page" w:x="2266" w:y="61"/>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*实配网口类型和数量（含相应接口模块）2个1GE，2个10GE（光口）</w:t>
      </w:r>
    </w:p>
    <w:p w:rsidR="006356CC" w:rsidRDefault="006356CC" w:rsidP="006356CC">
      <w:pPr>
        <w:framePr w:hSpace="180" w:wrap="around" w:vAnchor="text" w:hAnchor="page" w:x="2266" w:y="61"/>
        <w:shd w:val="clear" w:color="auto" w:fill="FAFAFC"/>
        <w:spacing w:after="180"/>
        <w:rPr>
          <w:rFonts w:cs="宋体"/>
          <w:color w:val="000000" w:themeColor="text1"/>
          <w:sz w:val="24"/>
          <w:szCs w:val="24"/>
          <w:shd w:val="clear" w:color="auto" w:fill="FAFAFC"/>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*外部接口类型及数量4个USB接口，2个VGA接口</w:t>
      </w:r>
    </w:p>
    <w:p w:rsidR="006356CC" w:rsidRDefault="006356CC" w:rsidP="006356CC">
      <w:pPr>
        <w:framePr w:hSpace="180" w:wrap="around" w:vAnchor="text" w:hAnchor="page" w:x="2266" w:y="61"/>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其他管理及安全接口1个千兆管理接口</w:t>
      </w:r>
    </w:p>
    <w:p w:rsidR="006356CC" w:rsidRDefault="006356CC" w:rsidP="006356CC">
      <w:pPr>
        <w:framePr w:hSpace="180" w:wrap="around" w:vAnchor="text" w:hAnchor="page" w:x="2266" w:y="61"/>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*实配电源模块数量2个个</w:t>
      </w:r>
    </w:p>
    <w:p w:rsidR="006356CC" w:rsidRDefault="006356CC" w:rsidP="006356CC">
      <w:pPr>
        <w:framePr w:hSpace="180" w:wrap="around" w:vAnchor="text" w:hAnchor="page" w:x="2266" w:y="61"/>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*实配电源功率处理器满载时电源模块功率冗余，支持热插拔瓦</w:t>
      </w:r>
    </w:p>
    <w:p w:rsidR="006356CC" w:rsidRDefault="006356CC" w:rsidP="006356CC">
      <w:pPr>
        <w:framePr w:hSpace="180" w:wrap="around" w:vAnchor="text" w:hAnchor="page" w:x="2266" w:y="61"/>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*实配风扇数量6个个</w:t>
      </w:r>
    </w:p>
    <w:p w:rsidR="006356CC" w:rsidRDefault="006356CC" w:rsidP="006356CC">
      <w:pPr>
        <w:framePr w:hSpace="180" w:wrap="around" w:vAnchor="text" w:hAnchor="page" w:x="2266" w:y="61"/>
        <w:shd w:val="clear" w:color="auto" w:fill="FAFAFC"/>
        <w:spacing w:after="180"/>
        <w:rPr>
          <w:rFonts w:cs="宋体"/>
          <w:color w:val="000000" w:themeColor="text1"/>
          <w:sz w:val="24"/>
          <w:szCs w:val="24"/>
          <w:shd w:val="clear" w:color="auto" w:fill="FAFAFC"/>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*操作系统兼容性银河麒麟高级服务器操作系统V10、统信服务器操作系统V20等</w:t>
      </w:r>
    </w:p>
    <w:p w:rsidR="006356CC" w:rsidRDefault="006356CC" w:rsidP="006356CC">
      <w:pPr>
        <w:framePr w:hSpace="180" w:wrap="around" w:vAnchor="text" w:hAnchor="page" w:x="2311" w:y="4234"/>
        <w:shd w:val="clear" w:color="auto" w:fill="FAFAFC"/>
        <w:spacing w:after="180"/>
        <w:rPr>
          <w:rFonts w:cs="宋体"/>
          <w:color w:val="000000" w:themeColor="text1"/>
          <w:sz w:val="24"/>
          <w:szCs w:val="24"/>
        </w:rPr>
      </w:pPr>
      <w:r>
        <w:rPr>
          <w:rFonts w:hint="eastAsia"/>
          <w:sz w:val="28"/>
          <w:szCs w:val="28"/>
        </w:rPr>
        <w:t xml:space="preserve">    </w:t>
      </w:r>
      <w:r>
        <w:rPr>
          <w:rFonts w:ascii="宋体" w:eastAsia="宋体" w:hAnsi="宋体" w:cs="宋体" w:hint="eastAsia"/>
          <w:color w:val="000000" w:themeColor="text1"/>
          <w:sz w:val="24"/>
          <w:szCs w:val="24"/>
          <w:shd w:val="clear" w:color="auto" w:fill="FAFAFC"/>
        </w:rPr>
        <w:t>4.10.00 功能：支持远程管理、硬件监控、故障报警、固件更新、电源管理等功能，以确保服务器的高效稳定运行。 BIOS型号版本：昆仑 3.00.13 功能：支持固件查看及更新、操作系统安装和引导、设置启动顺序、设置/修改/验证口令、BIOS 固件设置的恢复出厂等功能。</w:t>
      </w:r>
    </w:p>
    <w:p w:rsidR="006356CC" w:rsidRDefault="006356CC" w:rsidP="006356CC">
      <w:pPr>
        <w:framePr w:hSpace="180" w:wrap="around" w:vAnchor="text" w:hAnchor="page" w:x="2311" w:y="4234"/>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*环境适应性工作温度、贮存运输温度、工作相对湿度、大气压、噪声等符合 GB/T9813.3 的有关规定</w:t>
      </w:r>
    </w:p>
    <w:p w:rsidR="006356CC" w:rsidRDefault="006356CC" w:rsidP="006356CC">
      <w:pPr>
        <w:framePr w:hSpace="180" w:wrap="around" w:vAnchor="text" w:hAnchor="page" w:x="2311" w:y="4234"/>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*CPU是否符合安全可靠测评要求</w:t>
      </w:r>
    </w:p>
    <w:p w:rsidR="006356CC" w:rsidRDefault="006356CC" w:rsidP="006356CC">
      <w:pPr>
        <w:framePr w:hSpace="180" w:wrap="around" w:vAnchor="text" w:hAnchor="page" w:x="2311" w:y="4234"/>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*整机可靠性200000h</w:t>
      </w:r>
    </w:p>
    <w:p w:rsidR="006356CC" w:rsidRDefault="006356CC" w:rsidP="006356CC">
      <w:pPr>
        <w:framePr w:hSpace="180" w:wrap="around" w:vAnchor="text" w:hAnchor="page" w:x="2311" w:y="4234"/>
        <w:shd w:val="clear" w:color="auto" w:fill="FAFAFC"/>
        <w:spacing w:after="180"/>
        <w:rPr>
          <w:rFonts w:cs="宋体"/>
          <w:color w:val="000000" w:themeColor="text1"/>
          <w:sz w:val="24"/>
          <w:szCs w:val="24"/>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*标志、包装、运输和贮存符合GB/T9813.3和商品包装政府采购需求标准的相关规定</w:t>
      </w:r>
    </w:p>
    <w:p w:rsidR="006356CC" w:rsidRDefault="006356CC" w:rsidP="006356CC">
      <w:pPr>
        <w:pStyle w:val="a0"/>
        <w:ind w:firstLine="480"/>
        <w:rPr>
          <w:rFonts w:ascii="宋体" w:eastAsia="宋体" w:hAnsi="宋体" w:cs="宋体" w:hint="eastAsia"/>
          <w:color w:val="000000" w:themeColor="text1"/>
          <w:sz w:val="24"/>
          <w:szCs w:val="24"/>
          <w:shd w:val="clear" w:color="auto" w:fill="FAFAFC"/>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*系统管理功能BMC型号版本：ZX1000</w:t>
      </w:r>
    </w:p>
    <w:p w:rsidR="006356CC" w:rsidRPr="006356CC" w:rsidRDefault="006356CC" w:rsidP="006356CC">
      <w:pPr>
        <w:pStyle w:val="a0"/>
        <w:ind w:leftChars="228" w:left="479" w:firstLineChars="0" w:firstLine="0"/>
        <w:jc w:val="left"/>
        <w:rPr>
          <w:sz w:val="28"/>
          <w:szCs w:val="28"/>
        </w:rPr>
      </w:pPr>
      <w:r>
        <w:rPr>
          <w:rFonts w:ascii="宋体" w:eastAsia="宋体" w:hAnsi="宋体" w:cs="宋体" w:hint="eastAsia"/>
          <w:color w:val="000000" w:themeColor="text1"/>
          <w:sz w:val="24"/>
          <w:szCs w:val="24"/>
        </w:rPr>
        <w:t xml:space="preserve">·  </w:t>
      </w:r>
      <w:r>
        <w:rPr>
          <w:rFonts w:ascii="宋体" w:eastAsia="宋体" w:hAnsi="宋体" w:cs="宋体" w:hint="eastAsia"/>
          <w:color w:val="000000" w:themeColor="text1"/>
          <w:sz w:val="24"/>
          <w:szCs w:val="24"/>
          <w:shd w:val="clear" w:color="auto" w:fill="FAFAFC"/>
        </w:rPr>
        <w:t>*采购需求标准满足财政部印发的《通用服务器政府采购需求标准（2023年版）》（财库〔2023〕33号）中其他加“*”的指标要求</w:t>
      </w:r>
      <w:r>
        <w:rPr>
          <w:rFonts w:cs="宋体" w:hint="eastAsia"/>
          <w:color w:val="000000" w:themeColor="text1"/>
          <w:sz w:val="24"/>
          <w:szCs w:val="24"/>
          <w:shd w:val="clear" w:color="auto" w:fill="FAFAFC"/>
        </w:rPr>
        <w:t>，为保障信息安全，并有效地降低用户隐私安全风险，要求设备厂商具有</w:t>
      </w:r>
      <w:r>
        <w:rPr>
          <w:rFonts w:cs="宋体" w:hint="eastAsia"/>
          <w:color w:val="000000" w:themeColor="text1"/>
          <w:sz w:val="24"/>
          <w:szCs w:val="24"/>
          <w:shd w:val="clear" w:color="auto" w:fill="FAFAFC"/>
        </w:rPr>
        <w:t>ISO27001</w:t>
      </w:r>
      <w:r>
        <w:rPr>
          <w:rFonts w:cs="宋体" w:hint="eastAsia"/>
          <w:color w:val="000000" w:themeColor="text1"/>
          <w:sz w:val="24"/>
          <w:szCs w:val="24"/>
          <w:shd w:val="clear" w:color="auto" w:fill="FAFAFC"/>
        </w:rPr>
        <w:t>信息安全管理体系认证、服务器领域</w:t>
      </w:r>
      <w:r>
        <w:rPr>
          <w:rFonts w:cs="宋体" w:hint="eastAsia"/>
          <w:color w:val="000000" w:themeColor="text1"/>
          <w:sz w:val="24"/>
          <w:szCs w:val="24"/>
          <w:shd w:val="clear" w:color="auto" w:fill="FAFAFC"/>
        </w:rPr>
        <w:t>ISO27701</w:t>
      </w:r>
      <w:r>
        <w:rPr>
          <w:rFonts w:cs="宋体" w:hint="eastAsia"/>
          <w:color w:val="000000" w:themeColor="text1"/>
          <w:sz w:val="24"/>
          <w:szCs w:val="24"/>
          <w:shd w:val="clear" w:color="auto" w:fill="FAFAFC"/>
        </w:rPr>
        <w:t>隐私信息管理体系认证。</w:t>
      </w:r>
    </w:p>
    <w:p w:rsidR="00FC1BEE" w:rsidRDefault="00FC1BEE" w:rsidP="00FC1BEE">
      <w:pPr>
        <w:ind w:firstLineChars="200" w:firstLine="640"/>
        <w:rPr>
          <w:rFonts w:ascii="黑体" w:eastAsia="黑体" w:hAnsi="黑体" w:cs="黑体"/>
          <w:sz w:val="32"/>
          <w:szCs w:val="32"/>
        </w:rPr>
      </w:pPr>
      <w:r>
        <w:rPr>
          <w:rFonts w:ascii="黑体" w:eastAsia="黑体" w:hAnsi="黑体" w:cs="黑体" w:hint="eastAsia"/>
          <w:sz w:val="32"/>
          <w:szCs w:val="32"/>
        </w:rPr>
        <w:t>三、询价函发布时间</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2025年5月28日。</w:t>
      </w:r>
    </w:p>
    <w:p w:rsidR="00FC1BEE" w:rsidRDefault="00FC1BEE" w:rsidP="00FC1BEE">
      <w:pPr>
        <w:ind w:firstLineChars="200" w:firstLine="640"/>
        <w:rPr>
          <w:rFonts w:ascii="黑体" w:eastAsia="黑体" w:hAnsi="黑体" w:cs="黑体"/>
          <w:sz w:val="32"/>
          <w:szCs w:val="32"/>
        </w:rPr>
      </w:pPr>
      <w:r>
        <w:rPr>
          <w:rFonts w:ascii="黑体" w:eastAsia="黑体" w:hAnsi="黑体" w:cs="黑体" w:hint="eastAsia"/>
          <w:sz w:val="32"/>
          <w:szCs w:val="32"/>
        </w:rPr>
        <w:t>四、方案报价函投递要求</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（一）收取地点</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昆明市西山区人民医院门诊4楼信息科4028室。</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（二）截止时间</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202</w:t>
      </w:r>
      <w:bookmarkStart w:id="2" w:name="_GoBack"/>
      <w:bookmarkEnd w:id="2"/>
      <w:r>
        <w:rPr>
          <w:rFonts w:ascii="仿宋_GB2312" w:eastAsia="仿宋_GB2312" w:hAnsi="仿宋_GB2312" w:cs="仿宋_GB2312" w:hint="eastAsia"/>
          <w:sz w:val="32"/>
          <w:szCs w:val="32"/>
        </w:rPr>
        <w:t>5年6月</w:t>
      </w:r>
      <w:r w:rsidR="006356CC">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日09:00（北京时间），逾期收到或不符合规定的文件将被拒绝。</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（三）咨询电话</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0871－68182721</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（四）联系人：陈老师</w:t>
      </w:r>
    </w:p>
    <w:p w:rsidR="00FC1BEE" w:rsidRDefault="00FC1BEE" w:rsidP="00FC1BEE">
      <w:pPr>
        <w:ind w:firstLineChars="200" w:firstLine="640"/>
        <w:rPr>
          <w:rFonts w:ascii="黑体" w:eastAsia="黑体" w:hAnsi="黑体" w:cs="黑体"/>
          <w:sz w:val="32"/>
          <w:szCs w:val="32"/>
        </w:rPr>
      </w:pPr>
      <w:r>
        <w:rPr>
          <w:rFonts w:ascii="黑体" w:eastAsia="黑体" w:hAnsi="黑体" w:cs="黑体" w:hint="eastAsia"/>
          <w:sz w:val="32"/>
          <w:szCs w:val="32"/>
        </w:rPr>
        <w:t>五、报价函材料要求</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（一）营业执照、税务登记证、事业单位法人证书及开户行信息复印件并加盖单位鲜章；</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（二）公司法定代表人证明书及报名人授权委托书原件；</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（三）公司法定代表人及报名人身份证复印件；</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（四）报价表（详见附件）；</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（六）联系人及联系电话。</w:t>
      </w:r>
    </w:p>
    <w:p w:rsidR="00FC1BEE" w:rsidRDefault="00FC1BEE" w:rsidP="00FC1BEE">
      <w:pPr>
        <w:ind w:firstLineChars="200" w:firstLine="640"/>
        <w:rPr>
          <w:rFonts w:ascii="黑体" w:eastAsia="黑体" w:hAnsi="黑体" w:cs="黑体"/>
          <w:sz w:val="32"/>
          <w:szCs w:val="32"/>
        </w:rPr>
      </w:pPr>
      <w:r>
        <w:rPr>
          <w:rFonts w:ascii="黑体" w:eastAsia="黑体" w:hAnsi="黑体" w:cs="黑体" w:hint="eastAsia"/>
          <w:sz w:val="32"/>
          <w:szCs w:val="32"/>
        </w:rPr>
        <w:t>六、发布公告媒介</w:t>
      </w:r>
    </w:p>
    <w:p w:rsidR="00FC1BEE" w:rsidRDefault="00FC1BEE" w:rsidP="00FC1B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昆明市西山区人民医院官网：www.xsqrmyy.net。</w:t>
      </w:r>
    </w:p>
    <w:p w:rsidR="00FC1BEE" w:rsidRDefault="00FC1BEE" w:rsidP="00FC1BEE">
      <w:pPr>
        <w:spacing w:line="560" w:lineRule="exact"/>
        <w:rPr>
          <w:rFonts w:ascii="仿宋_GB2312" w:eastAsia="仿宋_GB2312" w:hAnsi="仿宋_GB2312" w:cs="仿宋_GB2312"/>
          <w:b/>
          <w:bCs/>
          <w:sz w:val="32"/>
          <w:szCs w:val="32"/>
        </w:rPr>
      </w:pPr>
    </w:p>
    <w:p w:rsidR="00FC1BEE" w:rsidRDefault="00FC1BEE" w:rsidP="00FC1BEE">
      <w:pPr>
        <w:jc w:val="center"/>
        <w:rPr>
          <w:rFonts w:ascii="仿宋_GB2312" w:eastAsia="仿宋_GB2312" w:hAnsi="仿宋_GB2312" w:cs="仿宋_GB2312"/>
          <w:sz w:val="32"/>
          <w:szCs w:val="32"/>
        </w:rPr>
      </w:pPr>
    </w:p>
    <w:p w:rsidR="00FC1BEE" w:rsidRDefault="00FC1BEE" w:rsidP="00FC1BEE"/>
    <w:p w:rsidR="00FC1BEE" w:rsidRDefault="00FC1BEE" w:rsidP="00FC1BEE"/>
    <w:p w:rsidR="00FC1BEE" w:rsidRDefault="00FC1BEE" w:rsidP="00FC1BEE"/>
    <w:p w:rsidR="00FC1BEE" w:rsidRDefault="00FC1BEE" w:rsidP="00FC1BEE"/>
    <w:p w:rsidR="00FC1BEE" w:rsidRPr="00F37D80" w:rsidRDefault="00FC1BEE" w:rsidP="00FC1BEE"/>
    <w:p w:rsidR="00FC1BEE" w:rsidRPr="009B3AEE" w:rsidRDefault="00FC1BEE" w:rsidP="00FC1BEE"/>
    <w:p w:rsidR="00FC1BEE" w:rsidRPr="00F6485B" w:rsidRDefault="00FC1BEE" w:rsidP="00FC1BEE"/>
    <w:p w:rsidR="00752324" w:rsidRPr="00FC1BEE" w:rsidRDefault="00382695"/>
    <w:sectPr w:rsidR="00752324" w:rsidRPr="00FC1BEE" w:rsidSect="00CD51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695" w:rsidRDefault="00382695" w:rsidP="006356CC">
      <w:r>
        <w:separator/>
      </w:r>
    </w:p>
  </w:endnote>
  <w:endnote w:type="continuationSeparator" w:id="1">
    <w:p w:rsidR="00382695" w:rsidRDefault="00382695" w:rsidP="006356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695" w:rsidRDefault="00382695" w:rsidP="006356CC">
      <w:r>
        <w:separator/>
      </w:r>
    </w:p>
  </w:footnote>
  <w:footnote w:type="continuationSeparator" w:id="1">
    <w:p w:rsidR="00382695" w:rsidRDefault="00382695" w:rsidP="006356C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C1BEE"/>
    <w:rsid w:val="00283B72"/>
    <w:rsid w:val="002D75C3"/>
    <w:rsid w:val="00372228"/>
    <w:rsid w:val="00382695"/>
    <w:rsid w:val="00532751"/>
    <w:rsid w:val="006356CC"/>
    <w:rsid w:val="006C7B44"/>
    <w:rsid w:val="00E74E91"/>
    <w:rsid w:val="00FC1B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C1BEE"/>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rsid w:val="00FC1BEE"/>
    <w:pPr>
      <w:ind w:firstLineChars="200" w:firstLine="420"/>
    </w:pPr>
  </w:style>
  <w:style w:type="paragraph" w:styleId="a4">
    <w:name w:val="header"/>
    <w:basedOn w:val="a"/>
    <w:link w:val="Char"/>
    <w:uiPriority w:val="99"/>
    <w:semiHidden/>
    <w:unhideWhenUsed/>
    <w:rsid w:val="006356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semiHidden/>
    <w:rsid w:val="006356CC"/>
    <w:rPr>
      <w:sz w:val="18"/>
      <w:szCs w:val="18"/>
    </w:rPr>
  </w:style>
  <w:style w:type="paragraph" w:styleId="a5">
    <w:name w:val="footer"/>
    <w:basedOn w:val="a"/>
    <w:link w:val="Char0"/>
    <w:uiPriority w:val="99"/>
    <w:semiHidden/>
    <w:unhideWhenUsed/>
    <w:rsid w:val="006356CC"/>
    <w:pPr>
      <w:tabs>
        <w:tab w:val="center" w:pos="4153"/>
        <w:tab w:val="right" w:pos="8306"/>
      </w:tabs>
      <w:snapToGrid w:val="0"/>
      <w:jc w:val="left"/>
    </w:pPr>
    <w:rPr>
      <w:sz w:val="18"/>
      <w:szCs w:val="18"/>
    </w:rPr>
  </w:style>
  <w:style w:type="character" w:customStyle="1" w:styleId="Char0">
    <w:name w:val="页脚 Char"/>
    <w:basedOn w:val="a1"/>
    <w:link w:val="a5"/>
    <w:uiPriority w:val="99"/>
    <w:semiHidden/>
    <w:rsid w:val="006356CC"/>
    <w:rPr>
      <w:sz w:val="18"/>
      <w:szCs w:val="18"/>
    </w:rPr>
  </w:style>
  <w:style w:type="paragraph" w:styleId="1">
    <w:name w:val="toc 1"/>
    <w:basedOn w:val="a"/>
    <w:next w:val="a"/>
    <w:uiPriority w:val="39"/>
    <w:unhideWhenUsed/>
    <w:qFormat/>
    <w:rsid w:val="006356CC"/>
    <w:pPr>
      <w:widowControl/>
      <w:spacing w:line="360" w:lineRule="auto"/>
      <w:ind w:firstLineChars="200" w:firstLine="200"/>
      <w:jc w:val="left"/>
    </w:pPr>
    <w:rPr>
      <w:rFonts w:ascii="宋体" w:eastAsia="宋体" w:hAnsi="宋体" w:cs="Times New Roman"/>
      <w:kern w:val="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dcterms:created xsi:type="dcterms:W3CDTF">2025-05-27T08:04:00Z</dcterms:created>
  <dcterms:modified xsi:type="dcterms:W3CDTF">2025-05-28T07:19:00Z</dcterms:modified>
</cp:coreProperties>
</file>