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CCCCE6">
      <w:pPr>
        <w:spacing w:line="560" w:lineRule="exact"/>
        <w:ind w:firstLine="939"/>
        <w:jc w:val="center"/>
        <w:rPr>
          <w:rFonts w:ascii="方正小标宋简体" w:hAnsi="方正小标宋简体" w:eastAsia="方正小标宋简体" w:cs="方正小标宋简体"/>
          <w:b/>
          <w:bCs/>
          <w:spacing w:val="14"/>
          <w:sz w:val="44"/>
          <w:szCs w:val="44"/>
          <w:highlight w:val="yellow"/>
        </w:rPr>
      </w:pPr>
      <w:r>
        <w:rPr>
          <w:rFonts w:hint="eastAsia" w:ascii="方正小标宋简体" w:hAnsi="方正小标宋简体" w:eastAsia="方正小标宋简体" w:cs="方正小标宋简体"/>
          <w:b/>
          <w:bCs/>
          <w:spacing w:val="14"/>
          <w:sz w:val="44"/>
          <w:szCs w:val="44"/>
        </w:rPr>
        <w:t>招标公告-1（投标人资料初审）</w:t>
      </w:r>
    </w:p>
    <w:p w14:paraId="18357367">
      <w:pPr>
        <w:spacing w:line="560" w:lineRule="exact"/>
        <w:ind w:firstLine="640"/>
        <w:jc w:val="left"/>
        <w:rPr>
          <w:rFonts w:hint="eastAsia" w:ascii="黑体" w:hAnsi="黑体" w:eastAsia="黑体"/>
          <w:color w:val="000000" w:themeColor="text1"/>
          <w:sz w:val="32"/>
          <w:szCs w:val="32"/>
          <w14:textFill>
            <w14:solidFill>
              <w14:schemeClr w14:val="tx1"/>
            </w14:solidFill>
          </w14:textFill>
        </w:rPr>
      </w:pPr>
    </w:p>
    <w:p w14:paraId="5F6D61A2">
      <w:pPr>
        <w:spacing w:line="560" w:lineRule="exact"/>
        <w:ind w:firstLine="640"/>
        <w:jc w:val="left"/>
        <w:rPr>
          <w:rFonts w:ascii="黑体" w:hAnsi="黑体" w:eastAsia="黑体" w:cs="方正小标宋简体"/>
          <w:bCs/>
          <w:color w:val="FF0000"/>
          <w:sz w:val="44"/>
          <w:szCs w:val="44"/>
        </w:rPr>
      </w:pPr>
      <w:r>
        <w:rPr>
          <w:rFonts w:hint="eastAsia" w:ascii="黑体" w:hAnsi="黑体" w:eastAsia="黑体"/>
          <w:color w:val="000000" w:themeColor="text1"/>
          <w:sz w:val="32"/>
          <w:szCs w:val="32"/>
          <w14:textFill>
            <w14:solidFill>
              <w14:schemeClr w14:val="tx1"/>
            </w14:solidFill>
          </w14:textFill>
        </w:rPr>
        <w:t>一、项目名称</w:t>
      </w:r>
    </w:p>
    <w:p w14:paraId="62437839">
      <w:pPr>
        <w:pStyle w:val="4"/>
        <w:spacing w:line="560" w:lineRule="exact"/>
        <w:ind w:right="0" w:rightChars="0" w:firstLine="640" w:firstLineChars="200"/>
        <w:rPr>
          <w:rFonts w:hint="eastAsia" w:ascii="仿宋_GB2312" w:hAnsi="仿宋_GB2312" w:eastAsia="仿宋_GB2312" w:cs="仿宋_GB2312"/>
          <w:b w:val="0"/>
          <w:bCs/>
          <w:sz w:val="32"/>
        </w:rPr>
      </w:pPr>
      <w:r>
        <w:rPr>
          <w:rFonts w:hint="eastAsia" w:ascii="仿宋_GB2312" w:hAnsi="仿宋_GB2312" w:eastAsia="仿宋_GB2312" w:cs="仿宋_GB2312"/>
          <w:b w:val="0"/>
          <w:bCs/>
          <w:sz w:val="32"/>
        </w:rPr>
        <w:t>采购方：昆明市西山区人民医院</w:t>
      </w:r>
    </w:p>
    <w:p w14:paraId="69882919">
      <w:pPr>
        <w:pStyle w:val="4"/>
        <w:spacing w:line="560" w:lineRule="exact"/>
        <w:ind w:right="0" w:rightChars="0" w:firstLine="640" w:firstLineChars="200"/>
        <w:rPr>
          <w:rFonts w:hint="eastAsia" w:ascii="仿宋_GB2312" w:hAnsi="仿宋_GB2312" w:eastAsia="仿宋_GB2312" w:cs="仿宋_GB2312"/>
          <w:b w:val="0"/>
          <w:bCs/>
          <w:sz w:val="32"/>
        </w:rPr>
      </w:pPr>
      <w:r>
        <w:rPr>
          <w:rFonts w:hint="eastAsia" w:ascii="仿宋_GB2312" w:hAnsi="仿宋_GB2312" w:eastAsia="仿宋_GB2312" w:cs="仿宋_GB2312"/>
          <w:b w:val="0"/>
          <w:bCs/>
          <w:sz w:val="32"/>
        </w:rPr>
        <w:t>采购项目：2026年放射工作人员及医学影像专业实习生个人剂量监测服务</w:t>
      </w:r>
    </w:p>
    <w:p w14:paraId="4221862F">
      <w:pPr>
        <w:pStyle w:val="4"/>
        <w:spacing w:line="560" w:lineRule="exact"/>
        <w:ind w:right="0" w:rightChars="0" w:firstLine="640" w:firstLineChars="200"/>
        <w:rPr>
          <w:rFonts w:ascii="仿宋" w:hAnsi="仿宋" w:eastAsia="仿宋" w:cs="仿宋_GB2312"/>
          <w:b w:val="0"/>
          <w:bCs/>
          <w:sz w:val="32"/>
        </w:rPr>
      </w:pPr>
      <w:r>
        <w:rPr>
          <w:rFonts w:hint="eastAsia" w:ascii="仿宋_GB2312" w:hAnsi="仿宋_GB2312" w:eastAsia="仿宋_GB2312" w:cs="仿宋_GB2312"/>
          <w:b w:val="0"/>
          <w:bCs/>
          <w:sz w:val="32"/>
        </w:rPr>
        <w:t>预算金额：</w:t>
      </w:r>
      <w:r>
        <w:rPr>
          <w:rFonts w:hint="eastAsia" w:ascii="仿宋_GB2312" w:hAnsi="仿宋_GB2312" w:eastAsia="仿宋_GB2312" w:cs="仿宋_GB2312"/>
          <w:b w:val="0"/>
          <w:bCs/>
          <w:sz w:val="32"/>
          <w:lang w:val="en-US" w:eastAsia="zh-CN"/>
        </w:rPr>
        <w:t>44</w:t>
      </w:r>
      <w:r>
        <w:rPr>
          <w:rFonts w:ascii="仿宋_GB2312" w:hAnsi="仿宋_GB2312" w:eastAsia="仿宋_GB2312" w:cs="仿宋_GB2312"/>
          <w:b w:val="0"/>
          <w:bCs/>
          <w:sz w:val="32"/>
        </w:rPr>
        <w:t>00元</w:t>
      </w:r>
    </w:p>
    <w:p w14:paraId="4D803771">
      <w:pPr>
        <w:pStyle w:val="4"/>
        <w:spacing w:line="560" w:lineRule="exact"/>
        <w:ind w:right="0" w:rightChars="0" w:firstLine="643" w:firstLineChars="200"/>
        <w:rPr>
          <w:rFonts w:ascii="黑体" w:hAnsi="黑体" w:eastAsia="黑体" w:cs="黑体"/>
          <w:b w:val="0"/>
          <w:bCs/>
          <w:sz w:val="32"/>
        </w:rPr>
      </w:pPr>
      <w:r>
        <w:rPr>
          <w:rFonts w:ascii="黑体" w:hAnsi="黑体" w:eastAsia="黑体" w:cs="黑体"/>
          <w:sz w:val="32"/>
        </w:rPr>
        <w:t>二、</w:t>
      </w:r>
      <w:r>
        <w:rPr>
          <w:rFonts w:hint="eastAsia" w:ascii="黑体" w:hAnsi="黑体" w:eastAsia="黑体" w:cs="黑体"/>
          <w:b w:val="0"/>
          <w:bCs/>
          <w:sz w:val="32"/>
        </w:rPr>
        <w:t>投标人资料文件初审阶段</w:t>
      </w:r>
    </w:p>
    <w:p w14:paraId="02BB4C34">
      <w:pPr>
        <w:pStyle w:val="4"/>
        <w:spacing w:line="560" w:lineRule="exact"/>
        <w:ind w:right="0" w:rightChars="0" w:firstLine="640" w:firstLineChars="200"/>
        <w:rPr>
          <w:rFonts w:hint="default" w:ascii="仿宋_GB2312" w:hAnsi="仿宋_GB2312" w:eastAsia="仿宋_GB2312" w:cs="仿宋_GB2312"/>
          <w:b w:val="0"/>
          <w:bCs/>
          <w:sz w:val="32"/>
          <w:lang w:val="en-US" w:eastAsia="zh-CN"/>
        </w:rPr>
      </w:pPr>
      <w:r>
        <w:rPr>
          <w:rFonts w:hint="eastAsia" w:ascii="仿宋_GB2312" w:hAnsi="仿宋_GB2312" w:eastAsia="仿宋_GB2312" w:cs="仿宋_GB2312"/>
          <w:b w:val="0"/>
          <w:bCs/>
          <w:sz w:val="32"/>
        </w:rPr>
        <w:t>有意向的投标人，请按照以下要求提交相应资料，全部资料须加盖公司鲜章，初审资料无需密封</w:t>
      </w:r>
      <w:r>
        <w:rPr>
          <w:rFonts w:hint="eastAsia" w:ascii="仿宋_GB2312" w:hAnsi="仿宋_GB2312" w:eastAsia="仿宋_GB2312" w:cs="仿宋_GB2312"/>
          <w:b w:val="0"/>
          <w:bCs/>
          <w:sz w:val="32"/>
          <w:lang w:eastAsia="zh-CN"/>
        </w:rPr>
        <w:t>，原件</w:t>
      </w:r>
      <w:r>
        <w:rPr>
          <w:rFonts w:hint="eastAsia" w:ascii="仿宋_GB2312" w:hAnsi="仿宋_GB2312" w:eastAsia="仿宋_GB2312" w:cs="仿宋_GB2312"/>
          <w:b w:val="0"/>
          <w:bCs/>
          <w:sz w:val="32"/>
          <w:lang w:val="en-US" w:eastAsia="zh-CN"/>
        </w:rPr>
        <w:t>1份。</w:t>
      </w:r>
    </w:p>
    <w:p w14:paraId="4DA64936">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1.投递时间：</w:t>
      </w:r>
      <w:r>
        <w:rPr>
          <w:rFonts w:hint="eastAsia" w:ascii="仿宋_GB2312" w:hAnsi="Times New Roman" w:eastAsia="仿宋_GB2312"/>
          <w:b w:val="0"/>
          <w:color w:val="000000" w:themeColor="text1"/>
          <w:sz w:val="32"/>
          <w14:textFill>
            <w14:solidFill>
              <w14:schemeClr w14:val="tx1"/>
            </w14:solidFill>
          </w14:textFill>
        </w:rPr>
        <w:t>202</w:t>
      </w:r>
      <w:r>
        <w:rPr>
          <w:rFonts w:hint="eastAsia" w:ascii="仿宋_GB2312" w:hAnsi="Times New Roman" w:eastAsia="仿宋_GB2312"/>
          <w:b w:val="0"/>
          <w:color w:val="000000" w:themeColor="text1"/>
          <w:sz w:val="32"/>
          <w:lang w:val="en-US" w:eastAsia="zh-CN"/>
          <w14:textFill>
            <w14:solidFill>
              <w14:schemeClr w14:val="tx1"/>
            </w14:solidFill>
          </w14:textFill>
        </w:rPr>
        <w:t>5</w:t>
      </w:r>
      <w:r>
        <w:rPr>
          <w:rFonts w:hint="eastAsia" w:ascii="仿宋_GB2312" w:hAnsi="Times New Roman" w:eastAsia="仿宋_GB2312"/>
          <w:b w:val="0"/>
          <w:color w:val="000000" w:themeColor="text1"/>
          <w:sz w:val="32"/>
          <w14:textFill>
            <w14:solidFill>
              <w14:schemeClr w14:val="tx1"/>
            </w14:solidFill>
          </w14:textFill>
        </w:rPr>
        <w:t>年</w:t>
      </w:r>
      <w:r>
        <w:rPr>
          <w:rFonts w:hint="eastAsia" w:ascii="仿宋_GB2312" w:hAnsi="Times New Roman" w:eastAsia="仿宋_GB2312"/>
          <w:b w:val="0"/>
          <w:color w:val="FF0000"/>
          <w:sz w:val="32"/>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7</w:t>
      </w:r>
      <w:r>
        <w:rPr>
          <w:rFonts w:hint="eastAsia" w:ascii="仿宋_GB2312" w:hAnsi="Times New Roman" w:eastAsia="仿宋_GB2312"/>
          <w:b w:val="0"/>
          <w:color w:val="FF0000"/>
          <w:sz w:val="32"/>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月</w:t>
      </w:r>
      <w:r>
        <w:rPr>
          <w:rFonts w:hint="eastAsia" w:ascii="仿宋_GB2312" w:hAnsi="Times New Roman" w:eastAsia="仿宋_GB2312"/>
          <w:b w:val="0"/>
          <w:color w:val="FF0000"/>
          <w:sz w:val="32"/>
          <w:lang w:val="en-US" w:eastAsia="zh-CN"/>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10</w:t>
      </w:r>
      <w:r>
        <w:rPr>
          <w:rFonts w:hint="eastAsia" w:ascii="仿宋_GB2312" w:hAnsi="Times New Roman" w:eastAsia="仿宋_GB2312"/>
          <w:b w:val="0"/>
          <w:color w:val="FF0000"/>
          <w:sz w:val="32"/>
          <w14:textFill>
            <w14:gradFill>
              <w14:gsLst>
                <w14:gs w14:pos="50000">
                  <w14:schemeClr w14:val="tx1"/>
                </w14:gs>
                <w14:gs w14:pos="0">
                  <w14:schemeClr w14:val="tx1">
                    <w14:lumMod w14:val="25000"/>
                    <w14:lumOff w14:val="75000"/>
                  </w14:schemeClr>
                </w14:gs>
                <w14:gs w14:pos="100000">
                  <w14:schemeClr w14:val="tx1">
                    <w14:lumMod w14:val="85000"/>
                  </w14:schemeClr>
                </w14:gs>
              </w14:gsLst>
              <w14:lin w14:ang="5400000" w14:scaled="1"/>
            </w14:gradFill>
          </w14:textFill>
        </w:rPr>
        <w:t>日</w:t>
      </w:r>
      <w:r>
        <w:rPr>
          <w:rFonts w:hint="eastAsia" w:ascii="仿宋_GB2312" w:hAnsi="Times New Roman" w:eastAsia="仿宋_GB2312"/>
          <w:b w:val="0"/>
          <w:color w:val="000000" w:themeColor="text1"/>
          <w:sz w:val="32"/>
          <w14:textFill>
            <w14:solidFill>
              <w14:schemeClr w14:val="tx1"/>
            </w14:solidFill>
          </w14:textFill>
        </w:rPr>
        <w:t>（</w:t>
      </w:r>
      <w:r>
        <w:rPr>
          <w:rFonts w:hint="eastAsia" w:ascii="仿宋_GB2312" w:hAnsi="仿宋_GB2312" w:eastAsia="仿宋_GB2312" w:cs="仿宋_GB2312"/>
          <w:b w:val="0"/>
          <w:bCs/>
          <w:color w:val="000000" w:themeColor="text1"/>
          <w:sz w:val="32"/>
          <w14:textFill>
            <w14:solidFill>
              <w14:schemeClr w14:val="tx1"/>
            </w14:solidFill>
          </w14:textFill>
        </w:rPr>
        <w:t>周</w:t>
      </w:r>
      <w:r>
        <w:rPr>
          <w:rFonts w:hint="eastAsia" w:ascii="仿宋_GB2312" w:hAnsi="仿宋_GB2312" w:eastAsia="仿宋_GB2312" w:cs="仿宋_GB2312"/>
          <w:b w:val="0"/>
          <w:bCs/>
          <w:color w:val="000000" w:themeColor="text1"/>
          <w:sz w:val="32"/>
          <w:lang w:val="en-US" w:eastAsia="zh-CN"/>
          <w14:textFill>
            <w14:solidFill>
              <w14:schemeClr w14:val="tx1"/>
            </w14:solidFill>
          </w14:textFill>
        </w:rPr>
        <w:t>四</w:t>
      </w:r>
      <w:r>
        <w:rPr>
          <w:rFonts w:hint="eastAsia" w:ascii="仿宋_GB2312" w:hAnsi="仿宋_GB2312" w:eastAsia="仿宋_GB2312" w:cs="仿宋_GB2312"/>
          <w:b w:val="0"/>
          <w:bCs/>
          <w:color w:val="000000" w:themeColor="text1"/>
          <w:sz w:val="32"/>
          <w14:textFill>
            <w14:solidFill>
              <w14:schemeClr w14:val="tx1"/>
            </w14:solidFill>
          </w14:textFill>
        </w:rPr>
        <w:t>）上午8:30-10:00</w:t>
      </w:r>
      <w:r>
        <w:rPr>
          <w:rFonts w:hint="eastAsia" w:ascii="楷体_GB2312" w:hAnsi="仿宋_GB2312" w:eastAsia="楷体_GB2312" w:cs="仿宋_GB2312"/>
          <w:b w:val="0"/>
          <w:bCs/>
          <w:color w:val="000000" w:themeColor="text1"/>
          <w:sz w:val="32"/>
          <w14:textFill>
            <w14:solidFill>
              <w14:schemeClr w14:val="tx1"/>
            </w14:solidFill>
          </w14:textFill>
        </w:rPr>
        <w:t>。</w:t>
      </w:r>
      <w:r>
        <w:rPr>
          <w:rFonts w:hint="eastAsia" w:ascii="仿宋_GB2312" w:hAnsi="仿宋_GB2312" w:eastAsia="仿宋_GB2312" w:cs="仿宋_GB2312"/>
          <w:b w:val="0"/>
          <w:bCs/>
          <w:sz w:val="32"/>
        </w:rPr>
        <w:t xml:space="preserve"> </w:t>
      </w:r>
    </w:p>
    <w:p w14:paraId="32AE5DB9">
      <w:pPr>
        <w:spacing w:line="560" w:lineRule="exact"/>
        <w:ind w:firstLine="640"/>
        <w:jc w:val="left"/>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2.投递地点：</w:t>
      </w:r>
      <w:r>
        <w:rPr>
          <w:rFonts w:hint="eastAsia" w:ascii="仿宋_GB2312" w:hAnsi="仿宋_GB2312" w:eastAsia="仿宋_GB2312" w:cs="仿宋_GB2312"/>
          <w:color w:val="000000"/>
          <w:sz w:val="32"/>
          <w:szCs w:val="32"/>
        </w:rPr>
        <w:t>昆明市西山区人民医院4</w:t>
      </w:r>
      <w:r>
        <w:rPr>
          <w:rFonts w:hint="eastAsia" w:ascii="仿宋_GB2312" w:hAnsi="仿宋_GB2312" w:eastAsia="仿宋_GB2312" w:cs="仿宋_GB2312"/>
          <w:sz w:val="30"/>
          <w:szCs w:val="30"/>
        </w:rPr>
        <w:t>楼4031室（党政综合办公室）</w:t>
      </w:r>
    </w:p>
    <w:p w14:paraId="78E46133">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3.资料明细</w:t>
      </w:r>
    </w:p>
    <w:p w14:paraId="2428B296">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（1）具有独立承担民事责任的能力，须提供法人或者其他组织的营业执照等证明文件，自然人的身份证明。营业范围需具备该采购项目的相关条件和要求。</w:t>
      </w:r>
    </w:p>
    <w:p w14:paraId="2671BCDD">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提示：提供营业执照复印件</w:t>
      </w:r>
    </w:p>
    <w:p w14:paraId="61854FB9">
      <w:pPr>
        <w:spacing w:line="560" w:lineRule="exact"/>
        <w:ind w:firstLine="640"/>
        <w:rPr>
          <w:rFonts w:ascii="仿宋_GB2312" w:hAnsi="仿宋_GB2312" w:eastAsia="仿宋_GB2312" w:cs="仿宋_GB2312"/>
          <w:b/>
          <w:bCs/>
          <w:sz w:val="32"/>
          <w:szCs w:val="32"/>
        </w:rPr>
      </w:pPr>
      <w:r>
        <w:rPr>
          <w:rFonts w:hint="eastAsia" w:ascii="仿宋_GB2312" w:hAnsi="仿宋_GB2312" w:eastAsia="仿宋_GB2312" w:cs="仿宋_GB2312"/>
          <w:sz w:val="32"/>
          <w:szCs w:val="32"/>
        </w:rPr>
        <w:t>（2）法人代表授权委托书原件、法人代表及受托人身份证复印件；法人代表本人到场的，提供法人代表身份证复印件。</w:t>
      </w:r>
    </w:p>
    <w:p w14:paraId="07AA9977">
      <w:pPr>
        <w:spacing w:line="560" w:lineRule="exact"/>
        <w:ind w:firstLine="640"/>
        <w:rPr>
          <w:sz w:val="32"/>
          <w:szCs w:val="32"/>
        </w:rPr>
      </w:pPr>
      <w:r>
        <w:rPr>
          <w:rFonts w:hint="eastAsia" w:ascii="仿宋_GB2312" w:hAnsi="仿宋_GB2312" w:eastAsia="仿宋_GB2312" w:cs="仿宋_GB2312"/>
          <w:sz w:val="32"/>
          <w:szCs w:val="32"/>
        </w:rPr>
        <w:t>（3）投标人未被列入“信用中国”网站失信被执行人、重大税收违法失信主体名单及中国政府采购网“政府采购严重违法失信行为记录名单”。</w:t>
      </w:r>
    </w:p>
    <w:p w14:paraId="1B1214A2">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信用中国网址：www.creditchina.gov.cn</w:t>
      </w:r>
    </w:p>
    <w:p w14:paraId="29FB94A1">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中国政府采购网：www.ccgp.gov.cn</w:t>
      </w:r>
    </w:p>
    <w:p w14:paraId="757B1223">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提示：提供相关网站的截屏为准，查询时间为前一天。</w:t>
      </w:r>
    </w:p>
    <w:p w14:paraId="718C4953">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（4）投标人须提供参加政府采购活动近3年内在经营活动中没有重大违法记录的书面声明，工商登记注册之日起未满三年的提供成立至今没有重大违法记录；承诺本次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kern w:val="0"/>
          <w:sz w:val="32"/>
          <w:szCs w:val="32"/>
          <w:lang w:bidi="ar"/>
        </w:rPr>
        <w:t>参与我院招标项目活动不存在围标串标行为；且投标人自愿承担因违反上述承诺而造成的一切后果的</w:t>
      </w:r>
      <w:r>
        <w:rPr>
          <w:rFonts w:hint="eastAsia" w:ascii="仿宋_GB2312" w:hAnsi="仿宋_GB2312" w:eastAsia="仿宋_GB2312" w:cs="仿宋_GB2312"/>
          <w:sz w:val="32"/>
          <w:szCs w:val="32"/>
        </w:rPr>
        <w:t>书面声明。</w:t>
      </w:r>
    </w:p>
    <w:p w14:paraId="0B20E0C3">
      <w:pPr>
        <w:spacing w:line="560" w:lineRule="exact"/>
        <w:ind w:firstLine="643"/>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提示：由投标人自行拟定书面承诺，内容需涵盖以上要求。</w:t>
      </w:r>
    </w:p>
    <w:p w14:paraId="2A1AE95B">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（5）投标人（受托人或法人代表）所在单位的社保缴纳凭证（本年度近3个月）。</w:t>
      </w:r>
    </w:p>
    <w:p w14:paraId="20CD2D32">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（6）（具有合法有效的《营业执照》、《税务登记证》、《组织机构代码证》（或三证合一，带二维码）、《</w:t>
      </w:r>
      <w:r>
        <w:rPr>
          <w:rFonts w:hint="eastAsia" w:ascii="仿宋_GB2312" w:hAnsi="仿宋" w:eastAsia="仿宋_GB2312"/>
          <w:color w:val="000000" w:themeColor="text1"/>
          <w:sz w:val="32"/>
          <w:szCs w:val="32"/>
          <w14:textFill>
            <w14:solidFill>
              <w14:schemeClr w14:val="tx1"/>
            </w14:solidFill>
          </w14:textFill>
        </w:rPr>
        <w:t>放射卫生技术服务机构资质证书》</w:t>
      </w:r>
      <w:r>
        <w:rPr>
          <w:rFonts w:hint="eastAsia" w:ascii="仿宋_GB2312" w:hAnsi="仿宋" w:eastAsia="仿宋_GB2312"/>
          <w:color w:val="000000" w:themeColor="text1"/>
          <w:sz w:val="32"/>
          <w:szCs w:val="32"/>
          <w:shd w:val="clear" w:color="auto" w:fill="FFFFFF"/>
          <w14:textFill>
            <w14:solidFill>
              <w14:schemeClr w14:val="tx1"/>
            </w14:solidFill>
          </w14:textFill>
        </w:rPr>
        <w:t>等，提供</w:t>
      </w:r>
      <w:r>
        <w:rPr>
          <w:rFonts w:hint="eastAsia" w:ascii="仿宋_GB2312" w:hAnsi="仿宋" w:eastAsia="仿宋_GB2312"/>
          <w:caps/>
          <w:color w:val="000000" w:themeColor="text1"/>
          <w:sz w:val="32"/>
          <w:szCs w:val="32"/>
          <w14:textFill>
            <w14:solidFill>
              <w14:schemeClr w14:val="tx1"/>
            </w14:solidFill>
          </w14:textFill>
        </w:rPr>
        <w:t>复印件，</w:t>
      </w:r>
      <w:r>
        <w:rPr>
          <w:rFonts w:hint="eastAsia" w:ascii="仿宋_GB2312" w:hAnsi="仿宋_GB2312" w:eastAsia="仿宋_GB2312" w:cs="仿宋_GB2312"/>
          <w:color w:val="000000" w:themeColor="text1"/>
          <w:sz w:val="32"/>
          <w:szCs w:val="32"/>
          <w14:textFill>
            <w14:solidFill>
              <w14:schemeClr w14:val="tx1"/>
            </w14:solidFill>
          </w14:textFill>
        </w:rPr>
        <w:t>并加盖投标供应商公章，否则视为无效文件</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w:t>
      </w:r>
      <w:r>
        <w:rPr>
          <w:rFonts w:hint="eastAsia" w:ascii="仿宋_GB2312" w:hAnsi="仿宋_GB2312" w:eastAsia="仿宋_GB2312" w:cs="仿宋_GB2312"/>
          <w:color w:val="000000" w:themeColor="text1"/>
          <w:sz w:val="32"/>
          <w:szCs w:val="32"/>
          <w14:textFill>
            <w14:solidFill>
              <w14:schemeClr w14:val="tx1"/>
            </w14:solidFill>
          </w14:textFill>
        </w:rPr>
        <w:t>）。</w:t>
      </w:r>
    </w:p>
    <w:p w14:paraId="54A37FB7">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（7）具有良好的商业信誉和健全的财务制度。</w:t>
      </w:r>
    </w:p>
    <w:p w14:paraId="156BBBB5">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（8）具有履行合同所必需的设备和专业技术能力。</w:t>
      </w:r>
    </w:p>
    <w:p w14:paraId="20F1E3B8">
      <w:pPr>
        <w:spacing w:line="560" w:lineRule="exact"/>
        <w:ind w:firstLine="640"/>
        <w:rPr>
          <w:rFonts w:ascii="仿宋_GB2312" w:hAnsi="仿宋_GB2312" w:eastAsia="仿宋_GB2312" w:cs="仿宋_GB2312"/>
          <w:color w:val="FF0000"/>
          <w:sz w:val="32"/>
          <w:szCs w:val="32"/>
        </w:rPr>
      </w:pPr>
      <w:r>
        <w:rPr>
          <w:rFonts w:ascii="仿宋_GB2312" w:hAnsi="仿宋_GB2312" w:eastAsia="仿宋_GB2312" w:cs="仿宋_GB2312"/>
          <w:color w:val="000000" w:themeColor="text1"/>
          <w:sz w:val="32"/>
          <w:szCs w:val="32"/>
          <w14:textFill>
            <w14:solidFill>
              <w14:schemeClr w14:val="tx1"/>
            </w14:solidFill>
          </w14:textFill>
        </w:rPr>
        <w:t>备注：以上材料请按顺序依次装订。</w:t>
      </w:r>
    </w:p>
    <w:p w14:paraId="53CD41DF">
      <w:pPr>
        <w:spacing w:line="560" w:lineRule="exact"/>
        <w:ind w:firstLine="640"/>
        <w:rPr>
          <w:rFonts w:ascii="黑体" w:hAnsi="黑体" w:eastAsia="黑体" w:cs="黑体"/>
          <w:bCs/>
          <w:sz w:val="32"/>
          <w:szCs w:val="32"/>
        </w:rPr>
      </w:pPr>
      <w:r>
        <w:rPr>
          <w:rFonts w:hint="eastAsia" w:ascii="黑体" w:hAnsi="黑体" w:eastAsia="黑体" w:cs="黑体"/>
          <w:bCs/>
          <w:sz w:val="32"/>
          <w:szCs w:val="32"/>
        </w:rPr>
        <w:t>三、通知递交标书</w:t>
      </w:r>
    </w:p>
    <w:p w14:paraId="20B0DBF6">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根据当天审核情况，若满足开标条件的，由工作小组电话联系合格的投标人次日递交标书。</w:t>
      </w:r>
    </w:p>
    <w:p w14:paraId="4E2AB5E7">
      <w:pPr>
        <w:spacing w:line="560" w:lineRule="exact"/>
        <w:ind w:firstLine="640"/>
        <w:jc w:val="left"/>
        <w:rPr>
          <w:rFonts w:ascii="黑体" w:hAnsi="黑体" w:eastAsia="黑体"/>
          <w:color w:val="000000" w:themeColor="text1"/>
          <w:sz w:val="32"/>
          <w:szCs w:val="32"/>
          <w14:textFill>
            <w14:solidFill>
              <w14:schemeClr w14:val="tx1"/>
            </w14:solidFill>
          </w14:textFill>
        </w:rPr>
      </w:pPr>
    </w:p>
    <w:p w14:paraId="3DE56302">
      <w:pPr>
        <w:spacing w:line="560" w:lineRule="exact"/>
        <w:ind w:firstLine="640"/>
        <w:jc w:val="left"/>
        <w:rPr>
          <w:rFonts w:ascii="黑体" w:hAnsi="黑体" w:eastAsia="黑体"/>
          <w:color w:val="000000" w:themeColor="text1"/>
          <w:sz w:val="32"/>
          <w:szCs w:val="32"/>
          <w14:textFill>
            <w14:solidFill>
              <w14:schemeClr w14:val="tx1"/>
            </w14:solidFill>
          </w14:textFill>
        </w:rPr>
      </w:pPr>
    </w:p>
    <w:p w14:paraId="1023F423">
      <w:pPr>
        <w:spacing w:line="560" w:lineRule="exact"/>
        <w:ind w:left="0" w:leftChars="0" w:firstLine="0" w:firstLineChars="0"/>
        <w:jc w:val="both"/>
        <w:rPr>
          <w:rFonts w:hint="eastAsia" w:ascii="方正小标宋简体" w:hAnsi="方正小标宋简体" w:eastAsia="方正小标宋简体" w:cs="方正小标宋简体"/>
          <w:b/>
          <w:bCs/>
          <w:color w:val="000000"/>
          <w:sz w:val="44"/>
          <w:szCs w:val="44"/>
        </w:rPr>
      </w:pPr>
    </w:p>
    <w:p w14:paraId="4FECE9A4">
      <w:pPr>
        <w:spacing w:line="560" w:lineRule="exact"/>
        <w:ind w:firstLine="883"/>
        <w:jc w:val="center"/>
        <w:rPr>
          <w:rFonts w:hint="eastAsia" w:ascii="方正小标宋简体" w:hAnsi="方正小标宋简体" w:eastAsia="方正小标宋简体" w:cs="方正小标宋简体"/>
          <w:b/>
          <w:bCs/>
          <w:color w:val="000000"/>
          <w:sz w:val="44"/>
          <w:szCs w:val="44"/>
        </w:rPr>
      </w:pPr>
    </w:p>
    <w:p w14:paraId="65E7DD81">
      <w:pPr>
        <w:spacing w:line="560" w:lineRule="exact"/>
        <w:ind w:firstLine="883"/>
        <w:jc w:val="center"/>
        <w:rPr>
          <w:rFonts w:ascii="方正小标宋简体" w:hAnsi="方正小标宋简体" w:eastAsia="方正小标宋简体" w:cs="方正小标宋简体"/>
          <w:b/>
          <w:bCs/>
          <w:color w:val="000000"/>
          <w:sz w:val="44"/>
          <w:szCs w:val="44"/>
        </w:rPr>
      </w:pPr>
      <w:r>
        <w:rPr>
          <w:rFonts w:hint="eastAsia" w:ascii="方正小标宋简体" w:hAnsi="方正小标宋简体" w:eastAsia="方正小标宋简体" w:cs="方正小标宋简体"/>
          <w:b/>
          <w:bCs/>
          <w:color w:val="000000"/>
          <w:sz w:val="44"/>
          <w:szCs w:val="44"/>
        </w:rPr>
        <w:t>招标公告-2（采购项目详情）</w:t>
      </w:r>
    </w:p>
    <w:p w14:paraId="542E0B44">
      <w:pPr>
        <w:spacing w:line="560" w:lineRule="exact"/>
        <w:ind w:firstLine="640"/>
        <w:jc w:val="left"/>
        <w:rPr>
          <w:rFonts w:ascii="黑体" w:hAnsi="黑体" w:eastAsia="黑体"/>
          <w:color w:val="000000" w:themeColor="text1"/>
          <w:sz w:val="32"/>
          <w:szCs w:val="32"/>
          <w14:textFill>
            <w14:solidFill>
              <w14:schemeClr w14:val="tx1"/>
            </w14:solidFill>
          </w14:textFill>
        </w:rPr>
      </w:pPr>
    </w:p>
    <w:p w14:paraId="599DCBA1">
      <w:pPr>
        <w:spacing w:line="560" w:lineRule="exact"/>
        <w:ind w:firstLine="640"/>
        <w:jc w:val="left"/>
        <w:rPr>
          <w:rFonts w:ascii="黑体" w:hAnsi="黑体" w:eastAsia="黑体"/>
          <w:color w:val="000000"/>
          <w:sz w:val="32"/>
          <w:szCs w:val="32"/>
        </w:rPr>
      </w:pPr>
      <w:r>
        <w:rPr>
          <w:rFonts w:hint="eastAsia" w:ascii="黑体" w:hAnsi="黑体" w:eastAsia="黑体"/>
          <w:color w:val="000000"/>
          <w:sz w:val="32"/>
          <w:szCs w:val="32"/>
        </w:rPr>
        <w:t>一、采购项目概况</w:t>
      </w:r>
    </w:p>
    <w:p w14:paraId="59BB596D">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采购方：昆明市西山区人民医院</w:t>
      </w:r>
    </w:p>
    <w:p w14:paraId="34DD3348">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采购项目：2026年放射工作人员及医学影像专业实习生个人剂量监测服务</w:t>
      </w:r>
    </w:p>
    <w:p w14:paraId="36FCD749">
      <w:pPr>
        <w:pStyle w:val="4"/>
        <w:spacing w:line="560" w:lineRule="exact"/>
        <w:ind w:right="0" w:rightChars="0" w:firstLine="640" w:firstLineChars="200"/>
        <w:rPr>
          <w:rFonts w:ascii="仿宋" w:hAnsi="仿宋" w:eastAsia="仿宋" w:cs="仿宋_GB2312"/>
          <w:b w:val="0"/>
          <w:bCs/>
          <w:sz w:val="30"/>
          <w:szCs w:val="30"/>
        </w:rPr>
      </w:pPr>
      <w:r>
        <w:rPr>
          <w:rFonts w:hint="eastAsia" w:ascii="仿宋_GB2312" w:hAnsi="仿宋_GB2312" w:eastAsia="仿宋_GB2312" w:cs="仿宋_GB2312"/>
          <w:b w:val="0"/>
          <w:bCs/>
          <w:sz w:val="32"/>
        </w:rPr>
        <w:t>预算金额：</w:t>
      </w:r>
      <w:r>
        <w:rPr>
          <w:rFonts w:hint="eastAsia" w:ascii="仿宋_GB2312" w:hAnsi="仿宋_GB2312" w:eastAsia="仿宋_GB2312" w:cs="仿宋_GB2312"/>
          <w:b w:val="0"/>
          <w:bCs/>
          <w:sz w:val="32"/>
          <w:lang w:val="en-US" w:eastAsia="zh-CN"/>
        </w:rPr>
        <w:t>44</w:t>
      </w:r>
      <w:r>
        <w:rPr>
          <w:rFonts w:ascii="仿宋_GB2312" w:hAnsi="仿宋_GB2312" w:eastAsia="仿宋_GB2312" w:cs="仿宋_GB2312"/>
          <w:b w:val="0"/>
          <w:bCs/>
          <w:sz w:val="32"/>
        </w:rPr>
        <w:t>00元</w:t>
      </w:r>
    </w:p>
    <w:p w14:paraId="6B56FBC8">
      <w:pPr>
        <w:pStyle w:val="4"/>
        <w:spacing w:line="560" w:lineRule="exact"/>
        <w:ind w:right="0" w:rightChars="0" w:firstLine="643" w:firstLineChars="200"/>
        <w:rPr>
          <w:rFonts w:ascii="黑体" w:hAnsi="黑体" w:eastAsia="黑体" w:cs="黑体"/>
          <w:b w:val="0"/>
          <w:bCs/>
          <w:sz w:val="32"/>
        </w:rPr>
      </w:pPr>
      <w:r>
        <w:rPr>
          <w:rFonts w:hint="eastAsia" w:ascii="黑体" w:hAnsi="黑体" w:eastAsia="黑体" w:cs="黑体"/>
          <w:sz w:val="32"/>
        </w:rPr>
        <w:t>二、</w:t>
      </w:r>
      <w:r>
        <w:rPr>
          <w:rFonts w:hint="eastAsia" w:ascii="黑体" w:hAnsi="黑体" w:eastAsia="黑体" w:cs="黑体"/>
          <w:b w:val="0"/>
          <w:bCs/>
          <w:sz w:val="32"/>
        </w:rPr>
        <w:t>采购项目需求、规格参数</w:t>
      </w:r>
    </w:p>
    <w:p w14:paraId="2AABE5ED">
      <w:pPr>
        <w:pStyle w:val="4"/>
        <w:spacing w:line="560" w:lineRule="exact"/>
        <w:ind w:right="0" w:rightChars="0" w:firstLine="640" w:firstLineChars="200"/>
        <w:rPr>
          <w:rFonts w:hint="eastAsia" w:ascii="仿宋_GB2312" w:hAnsi="仿宋_GB2312" w:eastAsia="仿宋_GB2312" w:cs="仿宋_GB2312"/>
          <w:b w:val="0"/>
          <w:bCs/>
          <w:color w:val="000000" w:themeColor="text1"/>
          <w:sz w:val="30"/>
          <w:szCs w:val="30"/>
          <w:lang w:eastAsia="zh-CN"/>
          <w14:textFill>
            <w14:solidFill>
              <w14:schemeClr w14:val="tx1"/>
            </w14:solidFill>
          </w14:textFill>
        </w:rPr>
      </w:pPr>
      <w:r>
        <w:rPr>
          <w:rFonts w:hint="eastAsia" w:ascii="仿宋_GB2312" w:hAnsi="仿宋_GB2312" w:eastAsia="仿宋_GB2312" w:cs="仿宋_GB2312"/>
          <w:b w:val="0"/>
          <w:bCs/>
          <w:color w:val="000000" w:themeColor="text1"/>
          <w:sz w:val="32"/>
          <w14:textFill>
            <w14:solidFill>
              <w14:schemeClr w14:val="tx1"/>
            </w14:solidFill>
          </w14:textFill>
        </w:rPr>
        <w:t>1</w:t>
      </w:r>
      <w:r>
        <w:rPr>
          <w:rFonts w:hint="eastAsia" w:ascii="仿宋_GB2312" w:hAnsi="仿宋_GB2312" w:eastAsia="仿宋_GB2312" w:cs="仿宋_GB2312"/>
          <w:b w:val="0"/>
          <w:bCs/>
          <w:color w:val="000000" w:themeColor="text1"/>
          <w:sz w:val="32"/>
          <w:lang w:val="en-US" w:eastAsia="zh-CN"/>
          <w14:textFill>
            <w14:solidFill>
              <w14:schemeClr w14:val="tx1"/>
            </w14:solidFill>
          </w14:textFill>
        </w:rPr>
        <w:t>.</w:t>
      </w:r>
      <w:r>
        <w:rPr>
          <w:rFonts w:hint="eastAsia" w:ascii="仿宋_GB2312" w:hAnsi="仿宋_GB2312" w:eastAsia="仿宋_GB2312" w:cs="仿宋_GB2312"/>
          <w:b w:val="0"/>
          <w:bCs/>
          <w:color w:val="000000" w:themeColor="text1"/>
          <w:sz w:val="30"/>
          <w:szCs w:val="30"/>
          <w14:textFill>
            <w14:solidFill>
              <w14:schemeClr w14:val="tx1"/>
            </w14:solidFill>
          </w14:textFill>
        </w:rPr>
        <w:t>报价包含剂量片往来邮寄费用，报价不能超过预算价</w:t>
      </w:r>
      <w:r>
        <w:rPr>
          <w:rFonts w:hint="eastAsia" w:ascii="仿宋_GB2312" w:hAnsi="仿宋_GB2312" w:eastAsia="仿宋_GB2312" w:cs="仿宋_GB2312"/>
          <w:b w:val="0"/>
          <w:bCs/>
          <w:color w:val="000000" w:themeColor="text1"/>
          <w:sz w:val="30"/>
          <w:szCs w:val="30"/>
          <w:lang w:eastAsia="zh-CN"/>
          <w14:textFill>
            <w14:solidFill>
              <w14:schemeClr w14:val="tx1"/>
            </w14:solidFill>
          </w14:textFill>
        </w:rPr>
        <w:t>。</w:t>
      </w:r>
    </w:p>
    <w:p w14:paraId="1977FCA4">
      <w:pPr>
        <w:spacing w:line="560" w:lineRule="exact"/>
        <w:ind w:firstLine="640"/>
        <w:jc w:val="left"/>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sz w:val="32"/>
          <w:szCs w:val="32"/>
          <w14:textFill>
            <w14:solidFill>
              <w14:schemeClr w14:val="tx1"/>
            </w14:solidFill>
          </w14:textFill>
        </w:rPr>
        <w:t>2</w:t>
      </w: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w:t>
      </w:r>
      <w:r>
        <w:rPr>
          <w:rFonts w:hint="eastAsia" w:ascii="仿宋_GB2312" w:hAnsi="仿宋_GB2312" w:eastAsia="仿宋_GB2312" w:cs="仿宋_GB2312"/>
          <w:b w:val="0"/>
          <w:bCs/>
          <w:color w:val="000000" w:themeColor="text1"/>
          <w:sz w:val="32"/>
          <w:szCs w:val="32"/>
          <w14:textFill>
            <w14:solidFill>
              <w14:schemeClr w14:val="tx1"/>
            </w14:solidFill>
          </w14:textFill>
        </w:rPr>
        <w:t>服务期限：1年</w:t>
      </w:r>
    </w:p>
    <w:p w14:paraId="5E28CC6A">
      <w:pPr>
        <w:spacing w:line="560" w:lineRule="exact"/>
        <w:ind w:firstLine="640"/>
        <w:jc w:val="left"/>
        <w:rPr>
          <w:rFonts w:hint="eastAsia" w:ascii="仿宋_GB2312" w:hAnsi="仿宋_GB2312" w:eastAsia="仿宋_GB2312" w:cs="仿宋_GB2312"/>
          <w:b w:val="0"/>
          <w:bCs/>
          <w:color w:val="000000" w:themeColor="text1"/>
          <w:sz w:val="32"/>
          <w:szCs w:val="32"/>
          <w14:textFill>
            <w14:solidFill>
              <w14:schemeClr w14:val="tx1"/>
            </w14:solidFill>
          </w14:textFill>
        </w:rPr>
      </w:pP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b w:val="0"/>
          <w:bCs w:val="0"/>
          <w:sz w:val="32"/>
          <w:szCs w:val="32"/>
        </w:rPr>
        <w:t>个人剂量</w:t>
      </w: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监测服务人数</w:t>
      </w:r>
      <w:r>
        <w:rPr>
          <w:rFonts w:hint="eastAsia" w:ascii="仿宋_GB2312" w:hAnsi="仿宋_GB2312" w:eastAsia="仿宋_GB2312" w:cs="仿宋_GB2312"/>
          <w:b w:val="0"/>
          <w:bCs/>
          <w:color w:val="000000" w:themeColor="text1"/>
          <w:sz w:val="32"/>
          <w:szCs w:val="32"/>
          <w14:textFill>
            <w14:solidFill>
              <w14:schemeClr w14:val="tx1"/>
            </w14:solidFill>
          </w14:textFill>
        </w:rPr>
        <w:t>：</w:t>
      </w:r>
      <w:r>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t>44人</w:t>
      </w:r>
    </w:p>
    <w:p w14:paraId="01D9B7D4">
      <w:pPr>
        <w:spacing w:line="560" w:lineRule="exact"/>
        <w:ind w:firstLine="640"/>
        <w:jc w:val="left"/>
        <w:rPr>
          <w:rFonts w:ascii="黑体" w:hAnsi="黑体" w:eastAsia="黑体" w:cs="黑体"/>
          <w:sz w:val="32"/>
          <w:szCs w:val="32"/>
        </w:rPr>
      </w:pPr>
      <w:r>
        <w:rPr>
          <w:rFonts w:hint="eastAsia" w:ascii="黑体" w:hAnsi="黑体" w:eastAsia="黑体" w:cs="黑体"/>
          <w:sz w:val="32"/>
          <w:szCs w:val="32"/>
        </w:rPr>
        <w:t>三、投递标书和开标要求</w:t>
      </w:r>
    </w:p>
    <w:p w14:paraId="622F2624">
      <w:pPr>
        <w:spacing w:line="560" w:lineRule="exact"/>
        <w:ind w:firstLine="640"/>
        <w:jc w:val="left"/>
        <w:rPr>
          <w:rFonts w:ascii="仿宋_GB2312" w:hAnsi="Times New Roman" w:eastAsia="仿宋_GB2312"/>
          <w:color w:val="000000"/>
          <w:sz w:val="32"/>
          <w:szCs w:val="32"/>
        </w:rPr>
      </w:pPr>
      <w:r>
        <w:rPr>
          <w:rFonts w:hint="eastAsia" w:ascii="仿宋_GB2312" w:hAnsi="Times New Roman" w:eastAsia="仿宋_GB2312"/>
          <w:color w:val="000000"/>
          <w:sz w:val="32"/>
          <w:szCs w:val="32"/>
        </w:rPr>
        <w:t>（一）投递标书</w:t>
      </w:r>
    </w:p>
    <w:p w14:paraId="14F1519B">
      <w:pPr>
        <w:spacing w:line="560" w:lineRule="exact"/>
        <w:ind w:firstLine="640"/>
        <w:jc w:val="left"/>
        <w:rPr>
          <w:rFonts w:ascii="仿宋_GB2312" w:hAnsi="Times New Roman" w:eastAsia="仿宋_GB2312"/>
          <w:color w:val="FF0000"/>
          <w:sz w:val="32"/>
          <w:szCs w:val="32"/>
        </w:rPr>
      </w:pPr>
      <w:r>
        <w:rPr>
          <w:rFonts w:hint="eastAsia" w:ascii="仿宋_GB2312" w:hAnsi="Times New Roman" w:eastAsia="仿宋_GB2312"/>
          <w:color w:val="000000"/>
          <w:sz w:val="32"/>
          <w:szCs w:val="32"/>
        </w:rPr>
        <w:t>时间：</w:t>
      </w:r>
      <w:r>
        <w:rPr>
          <w:rFonts w:hint="eastAsia" w:ascii="仿宋_GB2312" w:hAnsi="Times New Roman" w:eastAsia="仿宋_GB2312"/>
          <w:sz w:val="32"/>
          <w:szCs w:val="32"/>
        </w:rPr>
        <w:t>202</w:t>
      </w:r>
      <w:r>
        <w:rPr>
          <w:rFonts w:hint="eastAsia" w:ascii="仿宋_GB2312" w:hAnsi="Times New Roman" w:eastAsia="仿宋_GB2312"/>
          <w:sz w:val="32"/>
          <w:szCs w:val="32"/>
          <w:lang w:val="en-US" w:eastAsia="zh-CN"/>
        </w:rPr>
        <w:t>5</w:t>
      </w:r>
      <w:r>
        <w:rPr>
          <w:rFonts w:hint="eastAsia" w:ascii="仿宋_GB2312" w:hAnsi="Times New Roman" w:eastAsia="仿宋_GB2312"/>
          <w:sz w:val="32"/>
          <w:szCs w:val="32"/>
        </w:rPr>
        <w:t>年</w:t>
      </w:r>
      <w:r>
        <w:rPr>
          <w:rFonts w:hint="eastAsia" w:ascii="仿宋_GB2312" w:hAnsi="Times New Roman" w:eastAsia="仿宋_GB2312"/>
          <w:color w:val="000000" w:themeColor="text1"/>
          <w:sz w:val="32"/>
          <w:szCs w:val="32"/>
          <w:lang w:val="en-US" w:eastAsia="zh-CN"/>
          <w14:textFill>
            <w14:solidFill>
              <w14:schemeClr w14:val="tx1"/>
            </w14:solidFill>
          </w14:textFill>
        </w:rPr>
        <w:t>7</w:t>
      </w:r>
      <w:r>
        <w:rPr>
          <w:rFonts w:hint="eastAsia" w:ascii="仿宋_GB2312" w:hAnsi="Times New Roman" w:eastAsia="仿宋_GB2312"/>
          <w:color w:val="000000" w:themeColor="text1"/>
          <w:sz w:val="32"/>
          <w:szCs w:val="32"/>
          <w14:textFill>
            <w14:solidFill>
              <w14:schemeClr w14:val="tx1"/>
            </w14:solidFill>
          </w14:textFill>
        </w:rPr>
        <w:t>月</w:t>
      </w:r>
      <w:r>
        <w:rPr>
          <w:rFonts w:hint="eastAsia" w:ascii="仿宋_GB2312" w:hAnsi="Times New Roman" w:eastAsia="仿宋_GB2312"/>
          <w:color w:val="000000" w:themeColor="text1"/>
          <w:sz w:val="32"/>
          <w:szCs w:val="32"/>
          <w:lang w:val="en-US" w:eastAsia="zh-CN"/>
          <w14:textFill>
            <w14:solidFill>
              <w14:schemeClr w14:val="tx1"/>
            </w14:solidFill>
          </w14:textFill>
        </w:rPr>
        <w:t>11</w:t>
      </w:r>
      <w:r>
        <w:rPr>
          <w:rFonts w:hint="eastAsia" w:ascii="仿宋_GB2312" w:hAnsi="Times New Roman" w:eastAsia="仿宋_GB2312"/>
          <w:color w:val="000000" w:themeColor="text1"/>
          <w:sz w:val="32"/>
          <w:szCs w:val="32"/>
          <w14:textFill>
            <w14:solidFill>
              <w14:schemeClr w14:val="tx1"/>
            </w14:solidFill>
          </w14:textFill>
        </w:rPr>
        <w:t>日</w:t>
      </w:r>
      <w:r>
        <w:rPr>
          <w:rFonts w:hint="eastAsia" w:ascii="仿宋_GB2312" w:hAnsi="Times New Roman" w:eastAsia="仿宋_GB2312"/>
          <w:sz w:val="32"/>
          <w:szCs w:val="32"/>
        </w:rPr>
        <w:t>（</w:t>
      </w:r>
      <w:r>
        <w:rPr>
          <w:rFonts w:hint="eastAsia" w:ascii="仿宋_GB2312" w:hAnsi="Times New Roman" w:eastAsia="仿宋_GB2312"/>
          <w:color w:val="000000" w:themeColor="text1"/>
          <w:sz w:val="32"/>
          <w:szCs w:val="32"/>
          <w14:textFill>
            <w14:solidFill>
              <w14:schemeClr w14:val="tx1"/>
            </w14:solidFill>
          </w14:textFill>
        </w:rPr>
        <w:t>周</w:t>
      </w:r>
      <w:r>
        <w:rPr>
          <w:rFonts w:hint="eastAsia" w:ascii="仿宋_GB2312" w:hAnsi="Times New Roman" w:eastAsia="仿宋_GB2312"/>
          <w:color w:val="000000" w:themeColor="text1"/>
          <w:sz w:val="32"/>
          <w:szCs w:val="32"/>
          <w:lang w:val="en-US" w:eastAsia="zh-CN"/>
          <w14:textFill>
            <w14:solidFill>
              <w14:schemeClr w14:val="tx1"/>
            </w14:solidFill>
          </w14:textFill>
        </w:rPr>
        <w:t>五</w:t>
      </w:r>
      <w:r>
        <w:rPr>
          <w:rFonts w:hint="eastAsia" w:ascii="仿宋_GB2312" w:hAnsi="Times New Roman" w:eastAsia="仿宋_GB2312"/>
          <w:color w:val="000000" w:themeColor="text1"/>
          <w:sz w:val="32"/>
          <w:szCs w:val="32"/>
          <w14:textFill>
            <w14:solidFill>
              <w14:schemeClr w14:val="tx1"/>
            </w14:solidFill>
          </w14:textFill>
        </w:rPr>
        <w:t>）上午8:30-9:50</w:t>
      </w:r>
    </w:p>
    <w:p w14:paraId="50C92726">
      <w:pPr>
        <w:spacing w:line="560" w:lineRule="exact"/>
        <w:ind w:firstLine="640"/>
        <w:jc w:val="lef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地点：昆明市西山区人民医院4</w:t>
      </w:r>
      <w:r>
        <w:rPr>
          <w:rFonts w:hint="eastAsia" w:ascii="仿宋_GB2312" w:hAnsi="仿宋_GB2312" w:eastAsia="仿宋_GB2312" w:cs="仿宋_GB2312"/>
          <w:sz w:val="30"/>
          <w:szCs w:val="30"/>
        </w:rPr>
        <w:t>楼4031室（党政综合办公室）</w:t>
      </w:r>
    </w:p>
    <w:p w14:paraId="02881EEA">
      <w:pPr>
        <w:spacing w:line="560" w:lineRule="exact"/>
        <w:ind w:firstLine="640"/>
        <w:jc w:val="left"/>
        <w:rPr>
          <w:rFonts w:ascii="仿宋_GB2312" w:hAnsi="Times New Roman" w:eastAsia="仿宋_GB2312"/>
          <w:color w:val="000000" w:themeColor="text1"/>
          <w:sz w:val="32"/>
          <w:szCs w:val="32"/>
          <w14:textFill>
            <w14:solidFill>
              <w14:schemeClr w14:val="tx1"/>
            </w14:solidFill>
          </w14:textFill>
        </w:rPr>
      </w:pPr>
      <w:r>
        <w:rPr>
          <w:rFonts w:hint="eastAsia" w:ascii="仿宋_GB2312" w:hAnsi="Times New Roman" w:eastAsia="仿宋_GB2312"/>
          <w:color w:val="000000" w:themeColor="text1"/>
          <w:sz w:val="32"/>
          <w:szCs w:val="32"/>
          <w14:textFill>
            <w14:solidFill>
              <w14:schemeClr w14:val="tx1"/>
            </w14:solidFill>
          </w14:textFill>
        </w:rPr>
        <w:t>备注：投递方式为现场投递，标书</w:t>
      </w:r>
      <w:r>
        <w:rPr>
          <w:rFonts w:hint="eastAsia" w:ascii="仿宋_GB2312" w:eastAsia="仿宋_GB2312"/>
          <w:color w:val="000000" w:themeColor="text1"/>
          <w:sz w:val="32"/>
          <w:szCs w:val="32"/>
          <w14:textFill>
            <w14:solidFill>
              <w14:schemeClr w14:val="tx1"/>
            </w14:solidFill>
          </w14:textFill>
        </w:rPr>
        <w:t>须</w:t>
      </w:r>
      <w:r>
        <w:rPr>
          <w:rFonts w:hint="eastAsia" w:ascii="仿宋_GB2312" w:hAnsi="Times New Roman" w:eastAsia="仿宋_GB2312"/>
          <w:color w:val="000000" w:themeColor="text1"/>
          <w:sz w:val="32"/>
          <w:szCs w:val="32"/>
          <w14:textFill>
            <w14:solidFill>
              <w14:schemeClr w14:val="tx1"/>
            </w14:solidFill>
          </w14:textFill>
        </w:rPr>
        <w:t>密封完好</w:t>
      </w:r>
      <w:r>
        <w:rPr>
          <w:rFonts w:hint="eastAsia" w:ascii="仿宋_GB2312" w:eastAsia="仿宋_GB2312"/>
          <w:color w:val="000000" w:themeColor="text1"/>
          <w:sz w:val="32"/>
          <w:szCs w:val="32"/>
          <w14:textFill>
            <w14:solidFill>
              <w14:schemeClr w14:val="tx1"/>
            </w14:solidFill>
          </w14:textFill>
        </w:rPr>
        <w:t>，封面信息齐全</w:t>
      </w:r>
      <w:r>
        <w:rPr>
          <w:rFonts w:hint="eastAsia" w:ascii="仿宋_GB2312" w:hAnsi="Times New Roman" w:eastAsia="仿宋_GB2312"/>
          <w:color w:val="000000" w:themeColor="text1"/>
          <w:sz w:val="32"/>
          <w:szCs w:val="32"/>
          <w14:textFill>
            <w14:solidFill>
              <w14:schemeClr w14:val="tx1"/>
            </w14:solidFill>
          </w14:textFill>
        </w:rPr>
        <w:t>，</w:t>
      </w:r>
      <w:r>
        <w:rPr>
          <w:rFonts w:hint="eastAsia" w:ascii="仿宋_GB2312" w:eastAsia="仿宋_GB2312"/>
          <w:color w:val="000000" w:themeColor="text1"/>
          <w:sz w:val="32"/>
          <w:szCs w:val="32"/>
          <w14:textFill>
            <w14:solidFill>
              <w14:schemeClr w14:val="tx1"/>
            </w14:solidFill>
          </w14:textFill>
        </w:rPr>
        <w:t>标书</w:t>
      </w:r>
      <w:r>
        <w:rPr>
          <w:rFonts w:hint="eastAsia" w:ascii="仿宋_GB2312" w:eastAsia="仿宋_GB2312"/>
          <w:color w:val="000000" w:themeColor="text1"/>
          <w:sz w:val="32"/>
          <w:szCs w:val="32"/>
          <w:lang w:val="en-US" w:eastAsia="zh-CN"/>
          <w14:textFill>
            <w14:solidFill>
              <w14:schemeClr w14:val="tx1"/>
            </w14:solidFill>
          </w14:textFill>
        </w:rPr>
        <w:t>1套</w:t>
      </w:r>
      <w:r>
        <w:rPr>
          <w:rFonts w:hint="eastAsia" w:ascii="仿宋_GB2312" w:eastAsia="仿宋_GB2312"/>
          <w:color w:val="000000" w:themeColor="text1"/>
          <w:sz w:val="32"/>
          <w:szCs w:val="32"/>
          <w:lang w:eastAsia="zh-CN"/>
          <w14:textFill>
            <w14:solidFill>
              <w14:schemeClr w14:val="tx1"/>
            </w14:solidFill>
          </w14:textFill>
        </w:rPr>
        <w:t>（原件）</w:t>
      </w:r>
      <w:r>
        <w:rPr>
          <w:rFonts w:hint="eastAsia" w:ascii="仿宋_GB2312" w:hAnsi="Times New Roman" w:eastAsia="仿宋_GB2312"/>
          <w:color w:val="000000" w:themeColor="text1"/>
          <w:sz w:val="32"/>
          <w:szCs w:val="32"/>
          <w14:textFill>
            <w14:solidFill>
              <w14:schemeClr w14:val="tx1"/>
            </w14:solidFill>
          </w14:textFill>
        </w:rPr>
        <w:t>。</w:t>
      </w:r>
    </w:p>
    <w:p w14:paraId="17FEA5A9">
      <w:pPr>
        <w:spacing w:line="560" w:lineRule="exact"/>
        <w:ind w:firstLine="640"/>
        <w:jc w:val="left"/>
        <w:rPr>
          <w:rFonts w:ascii="仿宋_GB2312" w:hAnsi="Times New Roman" w:eastAsia="仿宋_GB2312"/>
          <w:color w:val="000000"/>
          <w:sz w:val="32"/>
          <w:szCs w:val="32"/>
        </w:rPr>
      </w:pPr>
      <w:r>
        <w:rPr>
          <w:rFonts w:hint="eastAsia" w:ascii="仿宋_GB2312" w:hAnsi="Times New Roman" w:eastAsia="仿宋_GB2312"/>
          <w:color w:val="000000"/>
          <w:sz w:val="32"/>
          <w:szCs w:val="32"/>
        </w:rPr>
        <w:t>（二）开标评标</w:t>
      </w:r>
    </w:p>
    <w:p w14:paraId="00B08A8E">
      <w:pPr>
        <w:spacing w:line="560" w:lineRule="exact"/>
        <w:ind w:firstLine="640"/>
        <w:jc w:val="left"/>
        <w:rPr>
          <w:rFonts w:ascii="仿宋_GB2312" w:hAnsi="Times New Roman" w:eastAsia="仿宋_GB2312"/>
          <w:color w:val="000000"/>
          <w:sz w:val="32"/>
          <w:szCs w:val="32"/>
        </w:rPr>
      </w:pPr>
      <w:r>
        <w:rPr>
          <w:rFonts w:hint="eastAsia" w:ascii="仿宋_GB2312" w:hAnsi="Times New Roman" w:eastAsia="仿宋_GB2312"/>
          <w:color w:val="000000"/>
          <w:sz w:val="32"/>
          <w:szCs w:val="32"/>
        </w:rPr>
        <w:t>时间：</w:t>
      </w:r>
      <w:r>
        <w:rPr>
          <w:rFonts w:hint="eastAsia" w:ascii="仿宋_GB2312" w:hAnsi="Times New Roman" w:eastAsia="仿宋_GB2312"/>
          <w:sz w:val="32"/>
          <w:szCs w:val="32"/>
        </w:rPr>
        <w:t>202</w:t>
      </w:r>
      <w:r>
        <w:rPr>
          <w:rFonts w:hint="eastAsia" w:ascii="仿宋_GB2312" w:hAnsi="Times New Roman" w:eastAsia="仿宋_GB2312"/>
          <w:sz w:val="32"/>
          <w:szCs w:val="32"/>
          <w:lang w:val="en-US" w:eastAsia="zh-CN"/>
        </w:rPr>
        <w:t>5</w:t>
      </w:r>
      <w:r>
        <w:rPr>
          <w:rFonts w:hint="eastAsia" w:ascii="仿宋_GB2312" w:hAnsi="Times New Roman" w:eastAsia="仿宋_GB2312"/>
          <w:sz w:val="32"/>
          <w:szCs w:val="32"/>
        </w:rPr>
        <w:t>年</w:t>
      </w:r>
      <w:r>
        <w:rPr>
          <w:rFonts w:hint="eastAsia" w:ascii="仿宋_GB2312" w:hAnsi="Times New Roman" w:eastAsia="仿宋_GB2312"/>
          <w:color w:val="000000" w:themeColor="text1"/>
          <w:sz w:val="32"/>
          <w:szCs w:val="32"/>
          <w:lang w:val="en-US" w:eastAsia="zh-CN"/>
          <w14:textFill>
            <w14:solidFill>
              <w14:schemeClr w14:val="tx1"/>
            </w14:solidFill>
          </w14:textFill>
        </w:rPr>
        <w:t>7</w:t>
      </w:r>
      <w:r>
        <w:rPr>
          <w:rFonts w:hint="eastAsia" w:ascii="仿宋_GB2312" w:hAnsi="Times New Roman" w:eastAsia="仿宋_GB2312"/>
          <w:color w:val="000000" w:themeColor="text1"/>
          <w:sz w:val="32"/>
          <w:szCs w:val="32"/>
          <w14:textFill>
            <w14:solidFill>
              <w14:schemeClr w14:val="tx1"/>
            </w14:solidFill>
          </w14:textFill>
        </w:rPr>
        <w:t>月</w:t>
      </w:r>
      <w:r>
        <w:rPr>
          <w:rFonts w:hint="eastAsia" w:ascii="仿宋_GB2312" w:hAnsi="Times New Roman" w:eastAsia="仿宋_GB2312"/>
          <w:color w:val="000000" w:themeColor="text1"/>
          <w:sz w:val="32"/>
          <w:szCs w:val="32"/>
          <w:lang w:val="en-US" w:eastAsia="zh-CN"/>
          <w14:textFill>
            <w14:solidFill>
              <w14:schemeClr w14:val="tx1"/>
            </w14:solidFill>
          </w14:textFill>
        </w:rPr>
        <w:t>11</w:t>
      </w:r>
      <w:r>
        <w:rPr>
          <w:rFonts w:hint="eastAsia" w:ascii="仿宋_GB2312" w:hAnsi="Times New Roman" w:eastAsia="仿宋_GB2312"/>
          <w:color w:val="000000" w:themeColor="text1"/>
          <w:sz w:val="32"/>
          <w:szCs w:val="32"/>
          <w14:textFill>
            <w14:solidFill>
              <w14:schemeClr w14:val="tx1"/>
            </w14:solidFill>
          </w14:textFill>
        </w:rPr>
        <w:t>日（周</w:t>
      </w:r>
      <w:r>
        <w:rPr>
          <w:rFonts w:hint="eastAsia" w:ascii="仿宋_GB2312" w:hAnsi="Times New Roman" w:eastAsia="仿宋_GB2312"/>
          <w:color w:val="000000" w:themeColor="text1"/>
          <w:sz w:val="32"/>
          <w:szCs w:val="32"/>
          <w:lang w:val="en-US" w:eastAsia="zh-CN"/>
          <w14:textFill>
            <w14:solidFill>
              <w14:schemeClr w14:val="tx1"/>
            </w14:solidFill>
          </w14:textFill>
        </w:rPr>
        <w:t>五</w:t>
      </w:r>
      <w:r>
        <w:rPr>
          <w:rFonts w:hint="eastAsia" w:ascii="仿宋_GB2312" w:hAnsi="Times New Roman" w:eastAsia="仿宋_GB2312"/>
          <w:color w:val="000000" w:themeColor="text1"/>
          <w:sz w:val="32"/>
          <w:szCs w:val="32"/>
          <w14:textFill>
            <w14:solidFill>
              <w14:schemeClr w14:val="tx1"/>
            </w14:solidFill>
          </w14:textFill>
        </w:rPr>
        <w:t>）上午10:00</w:t>
      </w:r>
    </w:p>
    <w:p w14:paraId="2953767D">
      <w:pPr>
        <w:spacing w:line="560" w:lineRule="exact"/>
        <w:ind w:firstLine="640"/>
        <w:jc w:val="left"/>
        <w:rPr>
          <w:rFonts w:ascii="仿宋_GB2312" w:hAnsi="Times New Roman" w:eastAsia="仿宋_GB2312"/>
          <w:color w:val="000000"/>
          <w:sz w:val="32"/>
          <w:szCs w:val="32"/>
          <w:highlight w:val="yellow"/>
        </w:rPr>
      </w:pPr>
      <w:r>
        <w:rPr>
          <w:rFonts w:hint="eastAsia" w:ascii="仿宋_GB2312" w:hAnsi="Times New Roman" w:eastAsia="仿宋_GB2312"/>
          <w:color w:val="000000"/>
          <w:sz w:val="32"/>
          <w:szCs w:val="32"/>
        </w:rPr>
        <w:t>地点：昆明市西山区人民医院5楼多媒体教室。</w:t>
      </w:r>
    </w:p>
    <w:p w14:paraId="190515E1">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备注：投标人须参与现场唱标。</w:t>
      </w:r>
    </w:p>
    <w:p w14:paraId="0326D7BF">
      <w:pPr>
        <w:spacing w:line="560" w:lineRule="exact"/>
        <w:ind w:firstLine="640"/>
        <w:rPr>
          <w:rFonts w:ascii="黑体" w:hAnsi="黑体" w:eastAsia="黑体" w:cs="黑体"/>
          <w:bCs/>
          <w:sz w:val="32"/>
          <w:szCs w:val="32"/>
        </w:rPr>
      </w:pPr>
      <w:r>
        <w:rPr>
          <w:rFonts w:hint="eastAsia" w:ascii="黑体" w:hAnsi="黑体" w:eastAsia="黑体"/>
          <w:sz w:val="32"/>
          <w:szCs w:val="32"/>
        </w:rPr>
        <w:t>四、</w:t>
      </w:r>
      <w:r>
        <w:rPr>
          <w:rFonts w:hint="eastAsia" w:ascii="黑体" w:hAnsi="黑体" w:eastAsia="黑体" w:cs="黑体"/>
          <w:bCs/>
          <w:sz w:val="32"/>
          <w:szCs w:val="32"/>
        </w:rPr>
        <w:t>投标人资格要求</w:t>
      </w:r>
    </w:p>
    <w:p w14:paraId="45BE9A5D">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（1）具有独立承担民事责任的能力，须提供法人或者其他组织的营业执照等证明文件，自然人的身份证明。</w:t>
      </w:r>
    </w:p>
    <w:p w14:paraId="513D9582">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（2）具有良好的商业信誉和健全的财务制度。</w:t>
      </w:r>
    </w:p>
    <w:p w14:paraId="27C9D6C2">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（3）投标人有效的纳税的证明材料。</w:t>
      </w:r>
    </w:p>
    <w:p w14:paraId="13E9F30A">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（4）</w:t>
      </w:r>
      <w:r>
        <w:rPr>
          <w:rFonts w:hint="eastAsia" w:ascii="仿宋_GB2312" w:hAnsi="仿宋_GB2312" w:eastAsia="仿宋_GB2312" w:cs="仿宋_GB2312"/>
          <w:sz w:val="32"/>
          <w:szCs w:val="32"/>
        </w:rPr>
        <w:t>投标人须提供参加政府采购活动近3年内在经营活动中没有重大违法记录的书面声明，工商登记注册之日起未满三年的提供成立至今没有重大违法记录；承诺本次</w:t>
      </w:r>
      <w:r>
        <w:rPr>
          <w:rFonts w:hint="eastAsia" w:ascii="仿宋_GB2312" w:hAnsi="仿宋_GB2312" w:eastAsia="仿宋_GB2312" w:cs="仿宋_GB2312"/>
          <w:kern w:val="0"/>
          <w:sz w:val="32"/>
          <w:szCs w:val="32"/>
          <w:lang w:bidi="ar"/>
        </w:rPr>
        <w:t>参与我院招标项目活动不存在围标串标行为；且投标人自愿承担因违反上述承诺而造成的一切后果的</w:t>
      </w:r>
      <w:r>
        <w:rPr>
          <w:rFonts w:hint="eastAsia" w:ascii="仿宋_GB2312" w:hAnsi="仿宋_GB2312" w:eastAsia="仿宋_GB2312" w:cs="仿宋_GB2312"/>
          <w:sz w:val="32"/>
          <w:szCs w:val="32"/>
        </w:rPr>
        <w:t>书面声明。</w:t>
      </w:r>
    </w:p>
    <w:p w14:paraId="2BE8133D">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（5）投标人须提供具有履行相应合同所必须的设备和专业技术能力的证明材料。</w:t>
      </w:r>
    </w:p>
    <w:p w14:paraId="4D7ABEEE">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（6）投标人未被列入“信用中国”网站失信被执行人、重大税收违法失信主体名单及中国政府采购网“政府采购严重违法失信行为记录名单”。</w:t>
      </w:r>
    </w:p>
    <w:p w14:paraId="6B21A7F6">
      <w:pPr>
        <w:spacing w:line="560" w:lineRule="exact"/>
        <w:ind w:firstLine="640"/>
        <w:rPr>
          <w:rFonts w:ascii="仿宋_GB2312" w:hAnsi="仿宋_GB2312" w:eastAsia="仿宋_GB2312" w:cs="仿宋_GB2312"/>
          <w:bCs/>
          <w:sz w:val="32"/>
          <w:szCs w:val="32"/>
        </w:rPr>
      </w:pPr>
      <w:r>
        <w:rPr>
          <w:rFonts w:hint="eastAsia" w:ascii="仿宋_GB2312" w:hAnsi="仿宋_GB2312" w:eastAsia="仿宋_GB2312" w:cs="仿宋_GB2312"/>
          <w:bCs/>
          <w:sz w:val="32"/>
          <w:szCs w:val="32"/>
        </w:rPr>
        <w:t>（7）本项目不接受联合体投标,不接受分包或转包。</w:t>
      </w:r>
    </w:p>
    <w:p w14:paraId="51740C3F">
      <w:pPr>
        <w:spacing w:line="560" w:lineRule="exact"/>
        <w:ind w:firstLine="640"/>
        <w:rPr>
          <w:rFonts w:ascii="仿宋_GB2312" w:hAnsi="仿宋_GB2312" w:eastAsia="仿宋_GB2312" w:cs="仿宋_GB2312"/>
          <w:sz w:val="32"/>
          <w:szCs w:val="32"/>
          <w:shd w:val="clear" w:color="auto" w:fill="FFFFFF"/>
        </w:rPr>
      </w:pPr>
      <w:r>
        <w:rPr>
          <w:rFonts w:hint="eastAsia" w:ascii="仿宋_GB2312" w:hAnsi="仿宋_GB2312" w:eastAsia="仿宋_GB2312" w:cs="仿宋_GB2312"/>
          <w:sz w:val="32"/>
          <w:szCs w:val="32"/>
        </w:rPr>
        <w:t>（8）具有合法有效的《营业执照》、《税务登记证》、《组织机构代码证》（或三证合一，带二维码）、《</w:t>
      </w:r>
      <w:r>
        <w:rPr>
          <w:rFonts w:hint="eastAsia" w:ascii="仿宋_GB2312" w:hAnsi="仿宋" w:eastAsia="仿宋_GB2312"/>
          <w:sz w:val="32"/>
          <w:szCs w:val="32"/>
        </w:rPr>
        <w:t>放射卫生技术服务机构资质证书》</w:t>
      </w:r>
      <w:r>
        <w:rPr>
          <w:rFonts w:hint="eastAsia" w:ascii="仿宋_GB2312" w:hAnsi="仿宋" w:eastAsia="仿宋_GB2312"/>
          <w:color w:val="000000"/>
          <w:sz w:val="32"/>
          <w:szCs w:val="32"/>
          <w:shd w:val="clear" w:color="auto" w:fill="FFFFFF"/>
        </w:rPr>
        <w:t>等，提供</w:t>
      </w:r>
      <w:r>
        <w:rPr>
          <w:rFonts w:hint="eastAsia" w:ascii="仿宋_GB2312" w:hAnsi="仿宋" w:eastAsia="仿宋_GB2312"/>
          <w:caps/>
          <w:sz w:val="32"/>
          <w:szCs w:val="32"/>
        </w:rPr>
        <w:t>复印件，</w:t>
      </w:r>
      <w:r>
        <w:rPr>
          <w:rFonts w:hint="eastAsia" w:ascii="仿宋_GB2312" w:hAnsi="仿宋_GB2312" w:eastAsia="仿宋_GB2312" w:cs="仿宋_GB2312"/>
          <w:sz w:val="32"/>
          <w:szCs w:val="32"/>
        </w:rPr>
        <w:t>并加盖投标供应商公章，否则视为无效文件</w:t>
      </w:r>
      <w:r>
        <w:rPr>
          <w:rFonts w:hint="eastAsia" w:ascii="仿宋_GB2312" w:hAnsi="仿宋_GB2312" w:eastAsia="仿宋_GB2312" w:cs="仿宋_GB2312"/>
          <w:sz w:val="32"/>
          <w:szCs w:val="32"/>
          <w:shd w:val="clear" w:color="auto" w:fill="FFFFFF"/>
        </w:rPr>
        <w:t>。</w:t>
      </w:r>
    </w:p>
    <w:p w14:paraId="1899F57A">
      <w:pPr>
        <w:spacing w:line="560" w:lineRule="exact"/>
        <w:ind w:firstLine="64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（9）</w:t>
      </w:r>
      <w:r>
        <w:rPr>
          <w:rFonts w:hint="eastAsia" w:ascii="仿宋_GB2312" w:hAnsi="仿宋_GB2312" w:eastAsia="仿宋_GB2312" w:cs="仿宋_GB2312"/>
          <w:color w:val="000000" w:themeColor="text1"/>
          <w:sz w:val="32"/>
          <w:szCs w:val="32"/>
          <w:shd w:val="clear" w:color="auto" w:fill="FFFFFF"/>
          <w14:textFill>
            <w14:solidFill>
              <w14:schemeClr w14:val="tx1"/>
            </w14:solidFill>
          </w14:textFill>
        </w:rPr>
        <w:t>法人身份证、经办人身份证复印件，法人授权委托书，并加盖公章。</w:t>
      </w:r>
    </w:p>
    <w:p w14:paraId="39C2D450">
      <w:pPr>
        <w:spacing w:line="560" w:lineRule="exact"/>
        <w:ind w:firstLine="640"/>
        <w:rPr>
          <w:rFonts w:hint="eastAsia" w:ascii="仿宋_GB2312" w:hAnsi="仿宋_GB2312" w:eastAsia="仿宋_GB2312" w:cs="仿宋_GB2312"/>
          <w:color w:val="000000" w:themeColor="text1"/>
          <w:sz w:val="32"/>
          <w:szCs w:val="32"/>
          <w14:textFill>
            <w14:solidFill>
              <w14:schemeClr w14:val="tx1"/>
            </w14:solidFill>
          </w14:textFill>
        </w:rPr>
      </w:pPr>
      <w:r>
        <w:rPr>
          <w:rFonts w:ascii="仿宋_GB2312" w:hAnsi="仿宋_GB2312" w:eastAsia="仿宋_GB2312" w:cs="仿宋_GB2312"/>
          <w:color w:val="000000" w:themeColor="text1"/>
          <w:sz w:val="32"/>
          <w:szCs w:val="32"/>
          <w14:textFill>
            <w14:solidFill>
              <w14:schemeClr w14:val="tx1"/>
            </w14:solidFill>
          </w14:textFill>
        </w:rPr>
        <w:t>备注：以上材料请按顺序依次装订。</w:t>
      </w:r>
    </w:p>
    <w:p w14:paraId="5ADFC562">
      <w:pPr>
        <w:spacing w:line="560" w:lineRule="exact"/>
        <w:ind w:firstLine="640"/>
        <w:rPr>
          <w:rFonts w:ascii="黑体" w:hAnsi="黑体" w:eastAsia="黑体"/>
          <w:sz w:val="32"/>
          <w:szCs w:val="32"/>
        </w:rPr>
      </w:pPr>
      <w:r>
        <w:rPr>
          <w:rFonts w:hint="eastAsia" w:ascii="黑体" w:hAnsi="黑体" w:eastAsia="黑体"/>
          <w:sz w:val="32"/>
          <w:szCs w:val="32"/>
        </w:rPr>
        <w:t>五、服务要求</w:t>
      </w:r>
    </w:p>
    <w:p w14:paraId="23143AB5">
      <w:pPr>
        <w:spacing w:line="560" w:lineRule="exact"/>
        <w:ind w:firstLine="640"/>
        <w:rPr>
          <w:rFonts w:ascii="仿宋_GB2312" w:hAnsi="仿宋" w:eastAsia="仿宋_GB2312"/>
          <w:color w:val="000000" w:themeColor="text1"/>
          <w:sz w:val="32"/>
          <w:szCs w:val="32"/>
          <w14:textFill>
            <w14:solidFill>
              <w14:schemeClr w14:val="tx1"/>
            </w14:solidFill>
          </w14:textFill>
        </w:rPr>
      </w:pPr>
      <w:r>
        <w:rPr>
          <w:rFonts w:hint="eastAsia" w:ascii="仿宋_GB2312" w:hAnsi="仿宋" w:eastAsia="仿宋_GB2312"/>
          <w:sz w:val="32"/>
          <w:szCs w:val="32"/>
        </w:rPr>
        <w:t>（一）所投服务必须满足</w:t>
      </w:r>
      <w:r>
        <w:rPr>
          <w:rFonts w:hint="eastAsia" w:ascii="仿宋_GB2312" w:eastAsia="仿宋_GB2312" w:hAnsiTheme="majorEastAsia"/>
          <w:bCs/>
          <w:sz w:val="32"/>
          <w:szCs w:val="32"/>
        </w:rPr>
        <w:t>昆明市西山区人民医院招标文件要求，个人剂量</w:t>
      </w:r>
      <w:r>
        <w:rPr>
          <w:rFonts w:hint="eastAsia" w:ascii="仿宋_GB2312" w:hAnsi="仿宋" w:eastAsia="仿宋_GB2312"/>
          <w:color w:val="000000" w:themeColor="text1"/>
          <w:sz w:val="32"/>
          <w:szCs w:val="32"/>
          <w14:textFill>
            <w14:solidFill>
              <w14:schemeClr w14:val="tx1"/>
            </w14:solidFill>
          </w14:textFill>
        </w:rPr>
        <w:t>监测质量必须符合</w:t>
      </w:r>
      <w:r>
        <w:rPr>
          <w:rFonts w:hint="eastAsia" w:ascii="仿宋_GB2312" w:hAnsi="仿宋" w:eastAsia="仿宋_GB2312" w:cs="宋体"/>
          <w:sz w:val="32"/>
          <w:szCs w:val="32"/>
          <w:shd w:val="clear" w:color="auto" w:fill="FFFFFF"/>
        </w:rPr>
        <w:t>职业性外照射个人监测规范及</w:t>
      </w:r>
      <w:r>
        <w:rPr>
          <w:rFonts w:hint="eastAsia" w:ascii="仿宋_GB2312" w:hAnsi="仿宋" w:eastAsia="仿宋_GB2312"/>
          <w:color w:val="000000" w:themeColor="text1"/>
          <w:sz w:val="32"/>
          <w:szCs w:val="32"/>
          <w14:textFill>
            <w14:solidFill>
              <w14:schemeClr w14:val="tx1"/>
            </w14:solidFill>
          </w14:textFill>
        </w:rPr>
        <w:t>国家相关部门标准。</w:t>
      </w:r>
    </w:p>
    <w:p w14:paraId="6D084549">
      <w:pPr>
        <w:spacing w:line="560" w:lineRule="exact"/>
        <w:ind w:firstLine="640"/>
        <w:rPr>
          <w:rFonts w:ascii="仿宋_GB2312" w:hAnsi="黑体" w:eastAsia="仿宋_GB2312"/>
          <w:sz w:val="32"/>
          <w:szCs w:val="32"/>
        </w:rPr>
      </w:pPr>
      <w:r>
        <w:rPr>
          <w:rFonts w:hint="eastAsia" w:ascii="仿宋_GB2312" w:hAnsi="黑体" w:eastAsia="仿宋_GB2312"/>
          <w:sz w:val="32"/>
          <w:szCs w:val="32"/>
        </w:rPr>
        <w:t>（二）每季度更换个人剂量片1次，4次/年。</w:t>
      </w:r>
    </w:p>
    <w:p w14:paraId="64E5D3BC">
      <w:pPr>
        <w:spacing w:line="560" w:lineRule="exact"/>
        <w:ind w:firstLine="640"/>
        <w:rPr>
          <w:rFonts w:ascii="仿宋_GB2312" w:eastAsia="仿宋_GB2312"/>
          <w:color w:val="000000" w:themeColor="text1"/>
          <w:sz w:val="28"/>
          <w:szCs w:val="28"/>
          <w:shd w:val="clear" w:color="auto" w:fill="FFFFFF"/>
          <w14:textFill>
            <w14:solidFill>
              <w14:schemeClr w14:val="tx1"/>
            </w14:solidFill>
          </w14:textFill>
        </w:rPr>
      </w:pPr>
      <w:r>
        <w:rPr>
          <w:rFonts w:hint="eastAsia" w:ascii="仿宋_GB2312" w:hAnsi="黑体" w:eastAsia="仿宋_GB2312"/>
          <w:sz w:val="32"/>
          <w:szCs w:val="32"/>
        </w:rPr>
        <w:t>（三）</w:t>
      </w:r>
      <w:r>
        <w:rPr>
          <w:rFonts w:hint="eastAsia" w:ascii="仿宋_GB2312" w:hAnsi="仿宋" w:eastAsia="仿宋_GB2312"/>
          <w:color w:val="000000" w:themeColor="text1"/>
          <w:sz w:val="32"/>
          <w:szCs w:val="32"/>
          <w14:textFill>
            <w14:solidFill>
              <w14:schemeClr w14:val="tx1"/>
            </w14:solidFill>
          </w14:textFill>
        </w:rPr>
        <w:t>每季度出具监测报告1次，报告必须真实、准确，如监测数据出现异常时，应及时向院方反馈信息。</w:t>
      </w:r>
    </w:p>
    <w:p w14:paraId="6B0DFB2F">
      <w:pPr>
        <w:spacing w:line="560" w:lineRule="exact"/>
        <w:ind w:firstLine="640"/>
        <w:rPr>
          <w:rFonts w:ascii="黑体" w:hAnsi="黑体" w:eastAsia="黑体" w:cs="黑体"/>
          <w:color w:val="FF0000"/>
          <w:sz w:val="32"/>
          <w:szCs w:val="32"/>
        </w:rPr>
      </w:pPr>
      <w:r>
        <w:rPr>
          <w:rFonts w:hint="eastAsia" w:ascii="黑体" w:hAnsi="黑体" w:eastAsia="黑体"/>
          <w:sz w:val="32"/>
          <w:szCs w:val="32"/>
        </w:rPr>
        <w:t>六、</w:t>
      </w:r>
      <w:r>
        <w:rPr>
          <w:rFonts w:hint="eastAsia" w:ascii="黑体" w:hAnsi="黑体" w:eastAsia="黑体" w:cs="黑体"/>
          <w:color w:val="000000" w:themeColor="text1"/>
          <w:sz w:val="32"/>
          <w:szCs w:val="32"/>
          <w14:textFill>
            <w14:solidFill>
              <w14:schemeClr w14:val="tx1"/>
            </w14:solidFill>
          </w14:textFill>
        </w:rPr>
        <w:t>采购方式</w:t>
      </w:r>
    </w:p>
    <w:p w14:paraId="1F5A8ECB">
      <w:pPr>
        <w:spacing w:line="560" w:lineRule="exact"/>
        <w:ind w:firstLine="640"/>
        <w:rPr>
          <w:rFonts w:hint="eastAsia" w:ascii="仿宋_GB2312" w:hAnsi="仿宋_GB2312" w:eastAsia="仿宋_GB2312" w:cs="仿宋_GB2312"/>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lang w:eastAsia="zh-CN"/>
          <w14:textFill>
            <w14:solidFill>
              <w14:schemeClr w14:val="tx1"/>
            </w14:solidFill>
          </w14:textFill>
        </w:rPr>
        <w:t>院内比选，评标方法：</w:t>
      </w:r>
      <w:r>
        <w:rPr>
          <w:rFonts w:hint="eastAsia" w:ascii="仿宋_GB2312" w:hAnsi="仿宋_GB2312" w:eastAsia="仿宋_GB2312" w:cs="仿宋_GB2312"/>
          <w:color w:val="000000" w:themeColor="text1"/>
          <w:sz w:val="32"/>
          <w:szCs w:val="32"/>
          <w14:textFill>
            <w14:solidFill>
              <w14:schemeClr w14:val="tx1"/>
            </w14:solidFill>
          </w14:textFill>
        </w:rPr>
        <w:t>最低价中标法</w:t>
      </w:r>
      <w:r>
        <w:rPr>
          <w:rFonts w:hint="eastAsia" w:ascii="仿宋_GB2312" w:hAnsi="仿宋_GB2312" w:eastAsia="仿宋_GB2312" w:cs="仿宋_GB2312"/>
          <w:color w:val="000000" w:themeColor="text1"/>
          <w:sz w:val="32"/>
          <w:szCs w:val="32"/>
          <w:lang w:eastAsia="zh-CN"/>
          <w14:textFill>
            <w14:solidFill>
              <w14:schemeClr w14:val="tx1"/>
            </w14:solidFill>
          </w14:textFill>
        </w:rPr>
        <w:t>。</w:t>
      </w:r>
    </w:p>
    <w:p w14:paraId="562F6D9D">
      <w:pPr>
        <w:spacing w:line="560" w:lineRule="exact"/>
        <w:ind w:firstLine="640"/>
        <w:rPr>
          <w:rFonts w:ascii="黑体" w:hAnsi="黑体" w:eastAsia="黑体" w:cs="黑体"/>
          <w:sz w:val="32"/>
          <w:szCs w:val="32"/>
        </w:rPr>
      </w:pPr>
      <w:r>
        <w:rPr>
          <w:rFonts w:hint="eastAsia" w:ascii="黑体" w:hAnsi="黑体" w:eastAsia="黑体" w:cs="黑体"/>
          <w:sz w:val="32"/>
          <w:szCs w:val="32"/>
        </w:rPr>
        <w:t>七、招标公告、招标结果发布</w:t>
      </w:r>
      <w:bookmarkStart w:id="0" w:name="_Toc28359085"/>
      <w:bookmarkStart w:id="1" w:name="_Toc35393627"/>
      <w:bookmarkStart w:id="2" w:name="_Toc35393796"/>
      <w:bookmarkStart w:id="3" w:name="_Toc28359008"/>
    </w:p>
    <w:p w14:paraId="483F0A44">
      <w:pPr>
        <w:spacing w:line="56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1.昆明市西山区人民医院官方网站。</w:t>
      </w:r>
    </w:p>
    <w:p w14:paraId="13CEC9FB">
      <w:pPr>
        <w:spacing w:line="560" w:lineRule="exact"/>
        <w:ind w:firstLine="420"/>
        <w:rPr>
          <w:rStyle w:val="11"/>
          <w:rFonts w:ascii="仿宋_GB2312" w:hAnsi="仿宋_GB2312" w:eastAsia="仿宋_GB2312" w:cs="仿宋_GB2312"/>
          <w:color w:val="000000" w:themeColor="text1"/>
          <w:sz w:val="32"/>
          <w:szCs w:val="32"/>
          <w14:textFill>
            <w14:solidFill>
              <w14:schemeClr w14:val="tx1"/>
            </w14:solidFill>
          </w14:textFill>
        </w:rPr>
      </w:pPr>
      <w:r>
        <w:fldChar w:fldCharType="begin"/>
      </w:r>
      <w:r>
        <w:instrText xml:space="preserve"> HYPERLINK "https://www.xsqrmyy.net/" </w:instrText>
      </w:r>
      <w:r>
        <w:fldChar w:fldCharType="separate"/>
      </w:r>
      <w:r>
        <w:rPr>
          <w:rStyle w:val="8"/>
          <w:rFonts w:hint="eastAsia" w:ascii="仿宋_GB2312" w:hAnsi="仿宋_GB2312" w:eastAsia="仿宋_GB2312" w:cs="仿宋_GB2312"/>
          <w:color w:val="000000" w:themeColor="text1"/>
          <w:kern w:val="0"/>
          <w:sz w:val="32"/>
          <w:szCs w:val="32"/>
          <w14:textFill>
            <w14:solidFill>
              <w14:schemeClr w14:val="tx1"/>
            </w14:solidFill>
          </w14:textFill>
        </w:rPr>
        <w:t>https://www.xsqrmyy.net/</w:t>
      </w:r>
      <w:bookmarkEnd w:id="0"/>
      <w:bookmarkEnd w:id="1"/>
      <w:bookmarkEnd w:id="2"/>
      <w:bookmarkEnd w:id="3"/>
      <w:r>
        <w:rPr>
          <w:rStyle w:val="8"/>
          <w:rFonts w:hint="eastAsia" w:ascii="仿宋_GB2312" w:hAnsi="仿宋_GB2312" w:eastAsia="仿宋_GB2312" w:cs="仿宋_GB2312"/>
          <w:color w:val="000000" w:themeColor="text1"/>
          <w:kern w:val="0"/>
          <w:sz w:val="32"/>
          <w:szCs w:val="32"/>
          <w14:textFill>
            <w14:solidFill>
              <w14:schemeClr w14:val="tx1"/>
            </w14:solidFill>
          </w14:textFill>
        </w:rPr>
        <w:fldChar w:fldCharType="end"/>
      </w:r>
    </w:p>
    <w:p w14:paraId="65E4E18A">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2.招标公告公示期：自发布之日起，3个工作日</w:t>
      </w:r>
      <w:r>
        <w:rPr>
          <w:rFonts w:hint="eastAsia" w:ascii="仿宋_GB2312" w:hAnsi="仿宋_GB2312" w:eastAsia="仿宋_GB2312" w:cs="仿宋_GB2312"/>
          <w:b w:val="0"/>
          <w:bCs/>
          <w:color w:val="000000" w:themeColor="text1"/>
          <w:sz w:val="32"/>
          <w14:textFill>
            <w14:solidFill>
              <w14:schemeClr w14:val="tx1"/>
            </w14:solidFill>
          </w14:textFill>
        </w:rPr>
        <w:t>。</w:t>
      </w:r>
    </w:p>
    <w:p w14:paraId="28824727">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3.招标结果公示期：自发布之日起，1个工作日。</w:t>
      </w:r>
    </w:p>
    <w:p w14:paraId="14C2E0A1">
      <w:pPr>
        <w:pStyle w:val="4"/>
        <w:spacing w:line="560" w:lineRule="exact"/>
        <w:ind w:right="0" w:rightChars="0" w:firstLine="640" w:firstLineChars="200"/>
        <w:rPr>
          <w:rFonts w:ascii="黑体" w:hAnsi="黑体" w:eastAsia="黑体" w:cs="黑体"/>
          <w:b w:val="0"/>
          <w:bCs/>
          <w:sz w:val="32"/>
        </w:rPr>
      </w:pPr>
      <w:r>
        <w:rPr>
          <w:rFonts w:hint="eastAsia" w:ascii="黑体" w:hAnsi="黑体" w:eastAsia="黑体" w:cs="黑体"/>
          <w:b w:val="0"/>
          <w:bCs/>
          <w:sz w:val="32"/>
        </w:rPr>
        <w:t>七、联系方式</w:t>
      </w:r>
    </w:p>
    <w:p w14:paraId="78490780">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凡对本次采购项目提出询问的，请按以下方式联系。</w:t>
      </w:r>
    </w:p>
    <w:p w14:paraId="39376A45">
      <w:pPr>
        <w:pStyle w:val="4"/>
        <w:spacing w:line="560" w:lineRule="exact"/>
        <w:ind w:right="0" w:rightChars="0" w:firstLine="640" w:firstLineChars="200"/>
        <w:rPr>
          <w:rFonts w:hint="eastAsia" w:ascii="仿宋_GB2312" w:hAnsi="仿宋_GB2312" w:eastAsia="仿宋_GB2312" w:cs="仿宋_GB2312"/>
          <w:b w:val="0"/>
          <w:bCs/>
          <w:sz w:val="32"/>
          <w:lang w:eastAsia="zh-CN"/>
        </w:rPr>
      </w:pPr>
      <w:r>
        <w:rPr>
          <w:rFonts w:hint="eastAsia" w:ascii="仿宋_GB2312" w:hAnsi="仿宋_GB2312" w:eastAsia="仿宋_GB2312" w:cs="仿宋_GB2312"/>
          <w:b w:val="0"/>
          <w:bCs/>
          <w:sz w:val="32"/>
        </w:rPr>
        <w:t>联系人：医学装备部/韩</w:t>
      </w:r>
      <w:r>
        <w:rPr>
          <w:rFonts w:hint="eastAsia" w:ascii="仿宋_GB2312" w:hAnsi="仿宋_GB2312" w:eastAsia="仿宋_GB2312" w:cs="仿宋_GB2312"/>
          <w:b w:val="0"/>
          <w:bCs/>
          <w:sz w:val="32"/>
          <w:lang w:eastAsia="zh-CN"/>
        </w:rPr>
        <w:t>老师</w:t>
      </w:r>
    </w:p>
    <w:p w14:paraId="6347D263">
      <w:pPr>
        <w:pStyle w:val="4"/>
        <w:spacing w:line="560" w:lineRule="exact"/>
        <w:ind w:right="0" w:rightChars="0" w:firstLine="640" w:firstLineChars="200"/>
        <w:rPr>
          <w:rFonts w:ascii="仿宋_GB2312" w:hAnsi="仿宋_GB2312" w:eastAsia="仿宋_GB2312" w:cs="仿宋_GB2312"/>
          <w:b w:val="0"/>
          <w:bCs/>
          <w:sz w:val="32"/>
        </w:rPr>
      </w:pPr>
      <w:r>
        <w:rPr>
          <w:rFonts w:hint="eastAsia" w:ascii="仿宋_GB2312" w:hAnsi="仿宋_GB2312" w:eastAsia="仿宋_GB2312" w:cs="仿宋_GB2312"/>
          <w:b w:val="0"/>
          <w:bCs/>
          <w:sz w:val="32"/>
        </w:rPr>
        <w:t>联系电话：0</w:t>
      </w:r>
      <w:r>
        <w:rPr>
          <w:rFonts w:ascii="仿宋_GB2312" w:hAnsi="仿宋_GB2312" w:eastAsia="仿宋_GB2312" w:cs="仿宋_GB2312"/>
          <w:b w:val="0"/>
          <w:bCs/>
          <w:sz w:val="32"/>
        </w:rPr>
        <w:t>871-68179313</w:t>
      </w:r>
    </w:p>
    <w:p w14:paraId="4C72B213">
      <w:pPr>
        <w:spacing w:line="560" w:lineRule="atLeast"/>
        <w:ind w:left="0" w:leftChars="0" w:firstLine="0" w:firstLineChars="0"/>
        <w:rPr>
          <w:rFonts w:hint="eastAsia" w:ascii="仿宋" w:hAnsi="仿宋" w:eastAsia="仿宋"/>
          <w:color w:val="000000" w:themeColor="text1"/>
          <w:sz w:val="32"/>
          <w:szCs w:val="32"/>
          <w14:textFill>
            <w14:solidFill>
              <w14:schemeClr w14:val="tx1"/>
            </w14:solidFill>
          </w14:textFill>
        </w:rPr>
      </w:pPr>
    </w:p>
    <w:p w14:paraId="39A90D7D">
      <w:pPr>
        <w:spacing w:line="560" w:lineRule="atLeast"/>
        <w:ind w:firstLine="640"/>
        <w:rPr>
          <w:rFonts w:hint="eastAsia" w:ascii="仿宋" w:hAnsi="仿宋" w:eastAsia="仿宋"/>
          <w:color w:val="000000" w:themeColor="text1"/>
          <w:sz w:val="32"/>
          <w:szCs w:val="32"/>
          <w14:textFill>
            <w14:solidFill>
              <w14:schemeClr w14:val="tx1"/>
            </w14:solidFill>
          </w14:textFill>
        </w:rPr>
      </w:pPr>
    </w:p>
    <w:p w14:paraId="3C0AE64A">
      <w:pPr>
        <w:spacing w:line="560" w:lineRule="exact"/>
        <w:ind w:firstLine="640"/>
        <w:jc w:val="right"/>
        <w:rPr>
          <w:rFonts w:ascii="仿宋_GB2312" w:hAnsi="仿宋" w:eastAsia="仿宋_GB2312"/>
          <w:sz w:val="32"/>
          <w:szCs w:val="32"/>
        </w:rPr>
      </w:pPr>
      <w:r>
        <w:rPr>
          <w:rFonts w:hint="eastAsia" w:ascii="仿宋_GB2312" w:hAnsi="仿宋" w:eastAsia="仿宋_GB2312"/>
          <w:sz w:val="32"/>
          <w:szCs w:val="32"/>
        </w:rPr>
        <w:t xml:space="preserve"> 昆明市西山区人民医院</w:t>
      </w:r>
    </w:p>
    <w:p w14:paraId="1DD55740">
      <w:pPr>
        <w:spacing w:line="560" w:lineRule="exact"/>
        <w:ind w:firstLine="640"/>
        <w:rPr>
          <w:color w:val="000000" w:themeColor="text1"/>
          <w14:textFill>
            <w14:solidFill>
              <w14:schemeClr w14:val="tx1"/>
            </w14:solidFill>
          </w14:textFill>
        </w:rPr>
      </w:pPr>
      <w:r>
        <w:rPr>
          <w:rFonts w:hint="eastAsia" w:ascii="仿宋_GB2312" w:hAnsi="仿宋" w:eastAsia="仿宋_GB2312"/>
          <w:sz w:val="32"/>
          <w:szCs w:val="32"/>
        </w:rPr>
        <w:t xml:space="preserve">                              </w:t>
      </w:r>
      <w:r>
        <w:rPr>
          <w:rFonts w:hint="eastAsia" w:ascii="仿宋_GB2312" w:hAnsi="仿宋" w:eastAsia="仿宋_GB2312" w:cs="Calibri"/>
          <w:sz w:val="32"/>
          <w:szCs w:val="32"/>
        </w:rPr>
        <w:t>202</w:t>
      </w:r>
      <w:r>
        <w:rPr>
          <w:rFonts w:hint="eastAsia" w:ascii="仿宋_GB2312" w:hAnsi="仿宋" w:eastAsia="仿宋_GB2312" w:cs="Calibri"/>
          <w:sz w:val="32"/>
          <w:szCs w:val="32"/>
          <w:lang w:val="en-US" w:eastAsia="zh-CN"/>
        </w:rPr>
        <w:t>5</w:t>
      </w:r>
      <w:r>
        <w:rPr>
          <w:rFonts w:hint="eastAsia" w:ascii="仿宋_GB2312" w:hAnsi="仿宋" w:eastAsia="仿宋_GB2312" w:cs="Calibri"/>
          <w:sz w:val="32"/>
          <w:szCs w:val="32"/>
        </w:rPr>
        <w:t>年</w:t>
      </w:r>
      <w:r>
        <w:rPr>
          <w:rFonts w:hint="eastAsia" w:ascii="仿宋_GB2312" w:hAnsi="仿宋" w:eastAsia="仿宋_GB2312" w:cs="Calibri"/>
          <w:color w:val="000000" w:themeColor="text1"/>
          <w:sz w:val="32"/>
          <w:szCs w:val="32"/>
          <w:lang w:val="en-US" w:eastAsia="zh-CN"/>
          <w14:textFill>
            <w14:solidFill>
              <w14:schemeClr w14:val="tx1"/>
            </w14:solidFill>
          </w14:textFill>
        </w:rPr>
        <w:t>7</w:t>
      </w:r>
      <w:r>
        <w:rPr>
          <w:rFonts w:hint="eastAsia" w:ascii="仿宋_GB2312" w:hAnsi="仿宋" w:eastAsia="仿宋_GB2312" w:cs="Calibri"/>
          <w:color w:val="000000" w:themeColor="text1"/>
          <w:sz w:val="32"/>
          <w:szCs w:val="32"/>
          <w14:textFill>
            <w14:solidFill>
              <w14:schemeClr w14:val="tx1"/>
            </w14:solidFill>
          </w14:textFill>
        </w:rPr>
        <w:t>月</w:t>
      </w:r>
      <w:r>
        <w:rPr>
          <w:rFonts w:hint="eastAsia" w:ascii="仿宋_GB2312" w:hAnsi="仿宋" w:eastAsia="仿宋_GB2312" w:cs="Calibri"/>
          <w:color w:val="000000" w:themeColor="text1"/>
          <w:sz w:val="32"/>
          <w:szCs w:val="32"/>
          <w:lang w:val="en-US" w:eastAsia="zh-CN"/>
          <w14:textFill>
            <w14:solidFill>
              <w14:schemeClr w14:val="tx1"/>
            </w14:solidFill>
          </w14:textFill>
        </w:rPr>
        <w:t>7</w:t>
      </w:r>
      <w:r>
        <w:rPr>
          <w:rFonts w:hint="eastAsia" w:ascii="仿宋_GB2312" w:hAnsi="仿宋" w:eastAsia="仿宋_GB2312" w:cs="Calibri"/>
          <w:color w:val="000000" w:themeColor="text1"/>
          <w:sz w:val="32"/>
          <w:szCs w:val="32"/>
          <w14:textFill>
            <w14:solidFill>
              <w14:schemeClr w14:val="tx1"/>
            </w14:solidFill>
          </w14:textFill>
        </w:rPr>
        <w:t>日</w:t>
      </w:r>
      <w:bookmarkStart w:id="4" w:name="_GoBack"/>
      <w:bookmarkEnd w:id="4"/>
    </w:p>
    <w:p w14:paraId="0B132653">
      <w:pPr>
        <w:spacing w:line="560" w:lineRule="atLeast"/>
        <w:ind w:firstLine="640"/>
        <w:rPr>
          <w:rFonts w:hint="eastAsia" w:ascii="仿宋" w:hAnsi="仿宋" w:eastAsia="仿宋"/>
          <w:color w:val="000000" w:themeColor="text1"/>
          <w:sz w:val="32"/>
          <w:szCs w:val="32"/>
          <w14:textFill>
            <w14:solidFill>
              <w14:schemeClr w14:val="tx1"/>
            </w14:solidFill>
          </w14:textFill>
        </w:rPr>
      </w:pPr>
    </w:p>
    <w:p w14:paraId="5C218CAD">
      <w:pPr>
        <w:spacing w:line="560" w:lineRule="atLeast"/>
        <w:ind w:firstLine="640"/>
        <w:rPr>
          <w:rFonts w:hint="eastAsia" w:ascii="仿宋" w:hAnsi="仿宋" w:eastAsia="仿宋"/>
          <w:color w:val="000000" w:themeColor="text1"/>
          <w:sz w:val="32"/>
          <w:szCs w:val="32"/>
          <w14:textFill>
            <w14:solidFill>
              <w14:schemeClr w14:val="tx1"/>
            </w14:solidFill>
          </w14:textFill>
        </w:rPr>
      </w:pPr>
    </w:p>
    <w:p w14:paraId="0CD8CEC8">
      <w:pPr>
        <w:spacing w:line="560" w:lineRule="atLeast"/>
        <w:ind w:firstLine="640"/>
        <w:rPr>
          <w:rFonts w:hint="eastAsia" w:ascii="仿宋" w:hAnsi="仿宋" w:eastAsia="仿宋"/>
          <w:color w:val="000000" w:themeColor="text1"/>
          <w:sz w:val="32"/>
          <w:szCs w:val="32"/>
          <w14:textFill>
            <w14:solidFill>
              <w14:schemeClr w14:val="tx1"/>
            </w14:solidFill>
          </w14:textFill>
        </w:rPr>
      </w:pPr>
    </w:p>
    <w:p w14:paraId="0D9CECED">
      <w:pPr>
        <w:spacing w:line="560" w:lineRule="atLeast"/>
        <w:ind w:left="0" w:leftChars="0" w:firstLine="0" w:firstLineChars="0"/>
        <w:jc w:val="cente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方正小标宋简体" w:hAnsi="方正小标宋简体" w:eastAsia="方正小标宋简体" w:cs="方正小标宋简体"/>
          <w:b/>
          <w:bCs/>
          <w:sz w:val="44"/>
          <w:szCs w:val="44"/>
        </w:rPr>
        <w:t>特别声明</w:t>
      </w:r>
    </w:p>
    <w:p w14:paraId="5B631F69">
      <w:pPr>
        <w:spacing w:line="560" w:lineRule="atLeast"/>
        <w:ind w:firstLine="640"/>
        <w:rPr>
          <w:color w:val="auto"/>
        </w:rPr>
      </w:pPr>
      <w:r>
        <w:rPr>
          <w:rFonts w:hint="eastAsia" w:ascii="仿宋_GB2312" w:hAnsi="仿宋_GB2312" w:eastAsia="仿宋_GB2312" w:cs="仿宋_GB2312"/>
          <w:color w:val="auto"/>
          <w:sz w:val="32"/>
          <w:szCs w:val="32"/>
        </w:rPr>
        <w:t>投标供应商对所提供的文件及信息的真实性负责，严禁提供虚假材料，严禁伪造、变造相关证明文件，严禁供应商相互串通参与投标，若在采购过程中发现提供虚假材料或者相互串通参与投标等违法行为的，尚不构成犯罪的，由行政监督部门依照相关法律法规规定处罚，构成犯罪的，由公安司法机关依法追究刑事责任。</w:t>
      </w:r>
    </w:p>
    <w:sectPr>
      <w:headerReference r:id="rId7" w:type="first"/>
      <w:footerReference r:id="rId9" w:type="first"/>
      <w:headerReference r:id="rId5" w:type="default"/>
      <w:headerReference r:id="rId6" w:type="even"/>
      <w:footerReference r:id="rId8"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DCF757">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D9B4F0">
    <w:pPr>
      <w:pStyle w:val="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AEE3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245C03">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C648D">
    <w:pPr>
      <w:pStyle w:val="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llMjkxNDJhNWU2NjJlMDJhNjUwYTE4ZWM3MDhiZTYifQ=="/>
  </w:docVars>
  <w:rsids>
    <w:rsidRoot w:val="00D31C15"/>
    <w:rsid w:val="00012960"/>
    <w:rsid w:val="00047DD4"/>
    <w:rsid w:val="001B6568"/>
    <w:rsid w:val="002C661A"/>
    <w:rsid w:val="003B43DB"/>
    <w:rsid w:val="003F492D"/>
    <w:rsid w:val="004A0606"/>
    <w:rsid w:val="00625C95"/>
    <w:rsid w:val="007758D2"/>
    <w:rsid w:val="007902E5"/>
    <w:rsid w:val="007D13E9"/>
    <w:rsid w:val="00922C71"/>
    <w:rsid w:val="00966631"/>
    <w:rsid w:val="00C24C8C"/>
    <w:rsid w:val="00D31C15"/>
    <w:rsid w:val="00E765EC"/>
    <w:rsid w:val="00F11412"/>
    <w:rsid w:val="00F45DE5"/>
    <w:rsid w:val="08B275D1"/>
    <w:rsid w:val="0B331380"/>
    <w:rsid w:val="0B785B6B"/>
    <w:rsid w:val="0D1D7202"/>
    <w:rsid w:val="12692512"/>
    <w:rsid w:val="132101B2"/>
    <w:rsid w:val="13594BC2"/>
    <w:rsid w:val="1AF86861"/>
    <w:rsid w:val="1D584EAC"/>
    <w:rsid w:val="25907709"/>
    <w:rsid w:val="2C8325AD"/>
    <w:rsid w:val="35334698"/>
    <w:rsid w:val="3F0705DE"/>
    <w:rsid w:val="434A4E3B"/>
    <w:rsid w:val="44131E21"/>
    <w:rsid w:val="4DAD5A63"/>
    <w:rsid w:val="50B9335F"/>
    <w:rsid w:val="52616FE7"/>
    <w:rsid w:val="54253CE3"/>
    <w:rsid w:val="5C8545CD"/>
    <w:rsid w:val="5CA96916"/>
    <w:rsid w:val="5D414F02"/>
    <w:rsid w:val="616B64DD"/>
    <w:rsid w:val="6B8051FD"/>
    <w:rsid w:val="70B1666B"/>
    <w:rsid w:val="79572E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spacing w:line="240" w:lineRule="auto"/>
      <w:ind w:firstLine="0" w:firstLineChars="0"/>
      <w:jc w:val="left"/>
    </w:pPr>
    <w:rPr>
      <w:rFonts w:asciiTheme="minorHAnsi" w:hAnsiTheme="minorHAnsi" w:eastAsiaTheme="minorEastAsia" w:cstheme="minorBidi"/>
      <w:sz w:val="18"/>
      <w:szCs w:val="18"/>
    </w:rPr>
  </w:style>
  <w:style w:type="paragraph" w:styleId="3">
    <w:name w:val="header"/>
    <w:basedOn w:val="1"/>
    <w:link w:val="9"/>
    <w:unhideWhenUsed/>
    <w:qFormat/>
    <w:uiPriority w:val="99"/>
    <w:pPr>
      <w:pBdr>
        <w:bottom w:val="single" w:color="auto" w:sz="6" w:space="1"/>
      </w:pBdr>
      <w:tabs>
        <w:tab w:val="center" w:pos="4153"/>
        <w:tab w:val="right" w:pos="8306"/>
      </w:tabs>
      <w:snapToGrid w:val="0"/>
      <w:spacing w:line="240" w:lineRule="auto"/>
      <w:ind w:firstLine="0" w:firstLineChars="0"/>
      <w:jc w:val="center"/>
    </w:pPr>
    <w:rPr>
      <w:rFonts w:asciiTheme="minorHAnsi" w:hAnsiTheme="minorHAnsi" w:eastAsiaTheme="minorEastAsia" w:cstheme="minorBidi"/>
      <w:sz w:val="18"/>
      <w:szCs w:val="18"/>
    </w:rPr>
  </w:style>
  <w:style w:type="paragraph" w:styleId="4">
    <w:name w:val="toc 1"/>
    <w:basedOn w:val="1"/>
    <w:next w:val="1"/>
    <w:qFormat/>
    <w:uiPriority w:val="39"/>
    <w:pPr>
      <w:tabs>
        <w:tab w:val="right" w:leader="dot" w:pos="9540"/>
      </w:tabs>
      <w:spacing w:line="440" w:lineRule="exact"/>
      <w:ind w:right="107" w:rightChars="51" w:firstLine="0" w:firstLineChars="0"/>
    </w:pPr>
    <w:rPr>
      <w:rFonts w:ascii="宋体" w:hAnsi="宋体"/>
      <w:b/>
      <w:caps/>
      <w:sz w:val="28"/>
      <w:szCs w:val="32"/>
    </w:rPr>
  </w:style>
  <w:style w:type="paragraph" w:styleId="5">
    <w:name w:val="Normal (Web)"/>
    <w:basedOn w:val="1"/>
    <w:link w:val="11"/>
    <w:qFormat/>
    <w:uiPriority w:val="99"/>
    <w:pPr>
      <w:widowControl/>
      <w:spacing w:before="100" w:beforeAutospacing="1" w:after="100" w:afterAutospacing="1" w:line="240" w:lineRule="auto"/>
      <w:ind w:firstLine="0" w:firstLineChars="0"/>
      <w:jc w:val="left"/>
    </w:pPr>
    <w:rPr>
      <w:rFonts w:ascii="宋体" w:hAnsi="宋体" w:cs="宋体" w:eastAsiaTheme="minorEastAsia"/>
      <w:kern w:val="0"/>
      <w:sz w:val="24"/>
    </w:rPr>
  </w:style>
  <w:style w:type="character" w:styleId="8">
    <w:name w:val="Hyperlink"/>
    <w:basedOn w:val="7"/>
    <w:qFormat/>
    <w:uiPriority w:val="0"/>
    <w:rPr>
      <w:color w:val="0000FF"/>
      <w:u w:val="single"/>
    </w:rPr>
  </w:style>
  <w:style w:type="character" w:customStyle="1" w:styleId="9">
    <w:name w:val="页眉 Char"/>
    <w:basedOn w:val="7"/>
    <w:link w:val="3"/>
    <w:qFormat/>
    <w:uiPriority w:val="99"/>
    <w:rPr>
      <w:sz w:val="18"/>
      <w:szCs w:val="18"/>
    </w:rPr>
  </w:style>
  <w:style w:type="character" w:customStyle="1" w:styleId="10">
    <w:name w:val="页脚 Char"/>
    <w:basedOn w:val="7"/>
    <w:link w:val="2"/>
    <w:qFormat/>
    <w:uiPriority w:val="99"/>
    <w:rPr>
      <w:sz w:val="18"/>
      <w:szCs w:val="18"/>
    </w:rPr>
  </w:style>
  <w:style w:type="character" w:customStyle="1" w:styleId="11">
    <w:name w:val="普通(网站) Char"/>
    <w:link w:val="5"/>
    <w:qFormat/>
    <w:uiPriority w:val="99"/>
    <w:rPr>
      <w:rFonts w:ascii="宋体" w:hAnsi="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6</Pages>
  <Words>2030</Words>
  <Characters>2164</Characters>
  <Lines>16</Lines>
  <Paragraphs>4</Paragraphs>
  <TotalTime>7</TotalTime>
  <ScaleCrop>false</ScaleCrop>
  <LinksUpToDate>false</LinksUpToDate>
  <CharactersWithSpaces>2196</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2024-07-08T01:56:00Z</dcterms:created>
  <dc:creator>1</dc:creator>
  <cp:lastModifiedBy>兽兽</cp:lastModifiedBy>
  <dcterms:modified xsi:type="dcterms:W3CDTF">2025-07-07T01:58:44Z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D09981A40FFA4CB8B57943A509381593_12</vt:lpwstr>
  </property>
  <property fmtid="{D5CDD505-2E9C-101B-9397-08002B2CF9AE}" pid="4" name="KSOTemplateDocerSaveRecord">
    <vt:lpwstr>eyJoZGlkIjoiMTllMjkxNDJhNWU2NjJlMDJhNjUwYTE4ZWM3MDhiZTYiLCJ1c2VySWQiOiI2MzU3MDU0MzYifQ==</vt:lpwstr>
  </property>
</Properties>
</file>