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52C62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37030353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关于新医院医用家具购置询价公告​</w:t>
      </w:r>
    </w:p>
    <w:p w14:paraId="7F12575D">
      <w:pPr>
        <w:rPr>
          <w:rFonts w:asciiTheme="minorEastAsia" w:hAnsiTheme="minorEastAsia" w:cstheme="minorEastAsia"/>
          <w:sz w:val="32"/>
          <w:szCs w:val="32"/>
        </w:rPr>
      </w:pPr>
    </w:p>
    <w:p w14:paraId="1C10B1B2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为满足我院新院区科室医用家具所需，我院现面向社会公开对“新医院医用家具购置项目”进行询价，诚邀具备相应资质与能力的供应商积极参与。​</w:t>
      </w:r>
    </w:p>
    <w:p w14:paraId="2D402FC7">
      <w:pPr>
        <w:ind w:firstLine="643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一、项目基本信息</w:t>
      </w:r>
      <w:r>
        <w:rPr>
          <w:rFonts w:hint="eastAsia" w:asciiTheme="minorEastAsia" w:hAnsiTheme="minorEastAsia" w:cstheme="minorEastAsia"/>
          <w:sz w:val="32"/>
          <w:szCs w:val="32"/>
        </w:rPr>
        <w:t>​</w:t>
      </w:r>
    </w:p>
    <w:p w14:paraId="14020CB3">
      <w:pPr>
        <w:ind w:firstLine="640" w:firstLineChars="200"/>
        <w:rPr>
          <w:rStyle w:val="8"/>
          <w:rFonts w:ascii="仿宋_GB2312" w:hAnsi="Segoe UI" w:eastAsia="仿宋_GB2312" w:cs="Segoe U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sz w:val="32"/>
          <w:szCs w:val="32"/>
        </w:rPr>
        <w:t>1.本次采购医用家具种类丰富，涵盖医院不同科室，</w:t>
      </w:r>
      <w:r>
        <w:rPr>
          <w:rStyle w:val="8"/>
          <w:rFonts w:hint="eastAsia" w:cs="Segoe UI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聚焦医疗机构诊疗、护理、候诊、档案管理等核心场景，采购</w:t>
      </w:r>
      <w:r>
        <w:rPr>
          <w:rStyle w:val="8"/>
          <w:rFonts w:hint="eastAsia" w:cs="Segoe UI" w:asciiTheme="minorEastAsia" w:hAnsiTheme="minorEastAsia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医疗行业专项规范</w:t>
      </w:r>
      <w:r>
        <w:rPr>
          <w:rStyle w:val="8"/>
          <w:rFonts w:hint="eastAsia" w:cs="Segoe UI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的专用家具，兼顾</w:t>
      </w:r>
      <w:r>
        <w:rPr>
          <w:rStyle w:val="8"/>
          <w:rFonts w:hint="eastAsia" w:cs="Segoe UI" w:asciiTheme="minorEastAsia" w:hAnsi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医护及院感</w:t>
      </w:r>
      <w:r>
        <w:rPr>
          <w:rStyle w:val="8"/>
          <w:rFonts w:hint="eastAsia" w:cs="Segoe UI" w:asciiTheme="minorEastAsia" w:hAnsi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要求与医患需求，通过功能性、安全性与合规性兼具的家具配置，保障诊疗流程高效开展、医护人员操作便捷及患者就医体验优化，为医疗服务质量提升提供硬件保障。</w:t>
      </w:r>
    </w:p>
    <w:p w14:paraId="094E2D7E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2.具体的规格、材质及单价，请报名厂家罗列并附彩页介绍。附件为参考规格。</w:t>
      </w:r>
      <w:bookmarkStart w:id="0" w:name="_GoBack"/>
      <w:bookmarkEnd w:id="0"/>
    </w:p>
    <w:p w14:paraId="69BF918F">
      <w:pPr>
        <w:ind w:left="638" w:leftChars="304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二、供应商资格要求​</w:t>
      </w:r>
    </w:p>
    <w:p w14:paraId="0F60E384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.供应商须为在中华人民共和国境内合法注册的法人或其他组织，具备独立承担民事责任的能力，报名时需提供有效的营业执照（或事业法人登记证或其他相关证明）副本复印件，并加盖公章，以证明其合法经营身份。​</w:t>
      </w:r>
    </w:p>
    <w:p w14:paraId="300939D2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 xml:space="preserve">2.拥有良好的商业信誉，在过往经营活动中无不良信用记录，同时具备健全的财务会计制度，能够提供如近1年的财务审计报告或财务报表等相关证明材料，或出具承诺函保证财务状况良好，以证明其具备稳定的财务实力履行合同。  </w:t>
      </w:r>
    </w:p>
    <w:p w14:paraId="2B5DC311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3.具备履行本次医用家具采购合同所必需的设备与专业技术能力，可通过提供相关设备清单、技术人员资质证书等说明材料，或出具承诺函，证明其有能力按时、按质、按量完成供货及安装任务。​</w:t>
      </w:r>
    </w:p>
    <w:p w14:paraId="402AC397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4.供应商需提供近6个月依法缴纳税收和社会保障资金的证明材料，如税务部门出具的完税证明、社保缴纳凭证等，以体现其依法合规经营。​</w:t>
      </w:r>
    </w:p>
    <w:p w14:paraId="58F8CDF0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5.参加本次活动前三年内，在经营活动中没有重大违法记录，需提供加盖公章的声明函，确保供应商信誉良好，无影响项目实施的不良记录。​</w:t>
      </w:r>
    </w:p>
    <w:p w14:paraId="7EBF9E85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6.报名参与的供应商须是在政府采购平台备案的正规供应商，并在报名时提供备案截图，以确保符合政府采购相关规定与流程。​</w:t>
      </w:r>
    </w:p>
    <w:p w14:paraId="2DB05994">
      <w:pPr>
        <w:ind w:firstLine="643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三、报名资料清单及要求​</w:t>
      </w:r>
    </w:p>
    <w:p w14:paraId="65FE8629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1.公司资质文件</w:t>
      </w:r>
    </w:p>
    <w:p w14:paraId="64AAF264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需提供营业执照副本复印件，清晰展示公司经营范围与注册信息；法定代表人身份证明复印件，明确公司决策主体；若有授权代表参与项目，还需提供授权委托书，详细说明授权范围与期限，以及被授权人身份证复印件。所有复印件均需加盖公司公章，以保证资料的真实性与有效性。​</w:t>
      </w:r>
    </w:p>
    <w:p w14:paraId="17B77129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2.平台备案证明</w:t>
      </w:r>
    </w:p>
    <w:p w14:paraId="62B13637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从政府采购平台获取的供应商备案截图，截图应清晰显示公司名称、备案时间等关键信息，证明供应商符合政府采购准入条件。​</w:t>
      </w:r>
    </w:p>
    <w:p w14:paraId="65B21629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3.报价文件​</w:t>
      </w:r>
    </w:p>
    <w:p w14:paraId="54E3A479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（1）《医用家具项目报价函》，内容包括公司对项目的响应声明、报价总体说明等，需加盖公章确认。​</w:t>
      </w:r>
    </w:p>
    <w:p w14:paraId="0D325CE9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（2）《医用家具项目报价表》，以清晰、准确的表格形式，逐一列出每种家具的产品名称、规格型号、材质构成、单价等详细信息，方便我院进行价格对比与核算。​</w:t>
      </w:r>
    </w:p>
    <w:p w14:paraId="19446A8D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（3）提供相关材料检测报告（如有），例如家具板材的环保检测报告；五金配件的质量检测报告，</w:t>
      </w:r>
      <w:r>
        <w:rPr>
          <w:rStyle w:val="8"/>
          <w:rFonts w:hint="eastAsia" w:cs="Segoe UI" w:asciiTheme="minorEastAsia" w:hAnsiTheme="minorEastAsia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符合《家具结构安全技术规范》、《家具中有害物质限量》等国家强制性标准</w:t>
      </w:r>
      <w:r>
        <w:rPr>
          <w:rFonts w:hint="eastAsia" w:asciiTheme="minorEastAsia" w:hAnsiTheme="minorEastAsia" w:cstheme="minorEastAsia"/>
          <w:sz w:val="32"/>
          <w:szCs w:val="32"/>
        </w:rPr>
        <w:t>，为医院提供安全、耐用的医用家具。​</w:t>
      </w:r>
    </w:p>
    <w:p w14:paraId="0029A0B7">
      <w:pPr>
        <w:ind w:firstLine="643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四、报价提交方式及时间</w:t>
      </w:r>
      <w:r>
        <w:rPr>
          <w:rFonts w:hint="eastAsia" w:asciiTheme="minorEastAsia" w:hAnsiTheme="minorEastAsia" w:cstheme="minorEastAsia"/>
          <w:sz w:val="32"/>
          <w:szCs w:val="32"/>
        </w:rPr>
        <w:t>​</w:t>
      </w:r>
    </w:p>
    <w:p w14:paraId="73A99ECE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1.递交截止时间：2025年</w:t>
      </w:r>
      <w:r>
        <w:rPr>
          <w:rFonts w:asciiTheme="minorEastAsia" w:hAnsiTheme="minorEastAsia" w:cstheme="minorEastAsia"/>
          <w:sz w:val="32"/>
          <w:szCs w:val="32"/>
        </w:rPr>
        <w:t>9</w:t>
      </w:r>
      <w:r>
        <w:rPr>
          <w:rFonts w:hint="eastAsia" w:asciiTheme="minorEastAsia" w:hAnsiTheme="minorEastAsia" w:cstheme="minorEastAsia"/>
          <w:sz w:val="32"/>
          <w:szCs w:val="32"/>
        </w:rPr>
        <w:t>月</w:t>
      </w:r>
      <w:r>
        <w:rPr>
          <w:rFonts w:asciiTheme="minorEastAsia" w:hAnsiTheme="minorEastAsia" w:cstheme="minorEastAsia"/>
          <w:sz w:val="32"/>
          <w:szCs w:val="32"/>
        </w:rPr>
        <w:t>17</w:t>
      </w:r>
      <w:r>
        <w:rPr>
          <w:rFonts w:hint="eastAsia" w:asciiTheme="minorEastAsia" w:hAnsiTheme="minorEastAsia" w:cstheme="minorEastAsia"/>
          <w:sz w:val="32"/>
          <w:szCs w:val="32"/>
        </w:rPr>
        <w:t>日-</w:t>
      </w:r>
      <w:r>
        <w:rPr>
          <w:rFonts w:asciiTheme="minorEastAsia" w:hAnsiTheme="minorEastAsia" w:cstheme="minorEastAsia"/>
          <w:sz w:val="32"/>
          <w:szCs w:val="32"/>
        </w:rPr>
        <w:t>9</w:t>
      </w:r>
      <w:r>
        <w:rPr>
          <w:rFonts w:hint="eastAsia" w:asciiTheme="minorEastAsia" w:hAnsiTheme="minorEastAsia" w:cstheme="minorEastAsia"/>
          <w:sz w:val="32"/>
          <w:szCs w:val="32"/>
        </w:rPr>
        <w:t>月</w:t>
      </w:r>
      <w:r>
        <w:rPr>
          <w:rFonts w:asciiTheme="minorEastAsia" w:hAnsiTheme="minorEastAsia" w:cstheme="minorEastAsia"/>
          <w:sz w:val="32"/>
          <w:szCs w:val="32"/>
        </w:rPr>
        <w:t>23</w:t>
      </w:r>
      <w:r>
        <w:rPr>
          <w:rFonts w:hint="eastAsia" w:asciiTheme="minorEastAsia" w:hAnsiTheme="minorEastAsia" w:cstheme="minorEastAsia"/>
          <w:sz w:val="32"/>
          <w:szCs w:val="32"/>
        </w:rPr>
        <w:t>日17：00（</w:t>
      </w:r>
      <w:r>
        <w:rPr>
          <w:rFonts w:asciiTheme="minorEastAsia" w:hAnsiTheme="minorEastAsia" w:cstheme="minorEastAsia"/>
          <w:sz w:val="32"/>
          <w:szCs w:val="32"/>
        </w:rPr>
        <w:t>5</w:t>
      </w:r>
      <w:r>
        <w:rPr>
          <w:rFonts w:hint="eastAsia" w:asciiTheme="minorEastAsia" w:hAnsiTheme="minorEastAsia" w:cstheme="minorEastAsia"/>
          <w:sz w:val="32"/>
          <w:szCs w:val="32"/>
        </w:rPr>
        <w:t>个工作日），逾期提交的报价材料将不予受理。</w:t>
      </w:r>
    </w:p>
    <w:p w14:paraId="18A8B1FF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2.递交地点：昆明市西山区人民医院4楼总务部（403</w:t>
      </w:r>
      <w:r>
        <w:rPr>
          <w:rFonts w:asciiTheme="minorEastAsia" w:hAnsiTheme="minorEastAsia" w:cstheme="minorEastAsia"/>
          <w:sz w:val="32"/>
          <w:szCs w:val="32"/>
        </w:rPr>
        <w:t>3</w:t>
      </w:r>
      <w:r>
        <w:rPr>
          <w:rFonts w:hint="eastAsia" w:asciiTheme="minorEastAsia" w:hAnsiTheme="minorEastAsia" w:cstheme="minorEastAsia"/>
          <w:sz w:val="32"/>
          <w:szCs w:val="32"/>
        </w:rPr>
        <w:t>室）；</w:t>
      </w:r>
      <w:r>
        <w:fldChar w:fldCharType="begin"/>
      </w:r>
      <w:r>
        <w:instrText xml:space="preserve"> HYPERLINK "mailto:邮箱zuoanmei0@163.om" </w:instrText>
      </w:r>
      <w:r>
        <w:fldChar w:fldCharType="separate"/>
      </w:r>
      <w:r>
        <w:rPr>
          <w:rStyle w:val="7"/>
          <w:rFonts w:hint="eastAsia" w:asciiTheme="minorEastAsia" w:hAnsiTheme="minorEastAsia" w:cstheme="minorEastAsia"/>
          <w:sz w:val="32"/>
          <w:szCs w:val="32"/>
        </w:rPr>
        <w:t>邮箱zuoanmei</w:t>
      </w:r>
      <w:r>
        <w:rPr>
          <w:rStyle w:val="7"/>
          <w:rFonts w:asciiTheme="minorEastAsia" w:hAnsiTheme="minorEastAsia" w:cstheme="minorEastAsia"/>
          <w:sz w:val="32"/>
          <w:szCs w:val="32"/>
        </w:rPr>
        <w:t>0@163.om</w:t>
      </w:r>
      <w:r>
        <w:rPr>
          <w:rStyle w:val="7"/>
          <w:rFonts w:asciiTheme="minorEastAsia" w:hAnsiTheme="minorEastAsia" w:cstheme="minorEastAsia"/>
          <w:sz w:val="32"/>
          <w:szCs w:val="32"/>
        </w:rPr>
        <w:fldChar w:fldCharType="end"/>
      </w:r>
      <w:r>
        <w:rPr>
          <w:rFonts w:asciiTheme="minorEastAsia" w:hAnsiTheme="minorEastAsia" w:cstheme="minorEastAsia"/>
          <w:sz w:val="32"/>
          <w:szCs w:val="32"/>
        </w:rPr>
        <w:t>。</w:t>
      </w:r>
    </w:p>
    <w:p w14:paraId="74A194CF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3.报价文件要求：密封递交或邮件递交，内容包含本公告第三点所有内容及要求。</w:t>
      </w:r>
    </w:p>
    <w:p w14:paraId="00CE1DB1">
      <w:pPr>
        <w:ind w:firstLine="643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郭老师/0871-68182745、汪老师/0871-68</w:t>
      </w:r>
      <w:r>
        <w:rPr>
          <w:rFonts w:asciiTheme="minorEastAsia" w:hAnsiTheme="minorEastAsia" w:cstheme="minorEastAsia"/>
          <w:sz w:val="32"/>
          <w:szCs w:val="32"/>
        </w:rPr>
        <w:t>182745</w:t>
      </w:r>
      <w:r>
        <w:rPr>
          <w:rFonts w:hint="eastAsia" w:asciiTheme="minorEastAsia" w:hAnsiTheme="minorEastAsia" w:cstheme="minorEastAsia"/>
          <w:sz w:val="32"/>
          <w:szCs w:val="32"/>
        </w:rPr>
        <w:t>（每天8：30-12：00，13：30-17：00，法定节假日除外）。</w:t>
      </w:r>
    </w:p>
    <w:p w14:paraId="17CEC60D">
      <w:pPr>
        <w:ind w:firstLine="643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六、发布时间及媒介</w:t>
      </w:r>
    </w:p>
    <w:p w14:paraId="5A772B7F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1.发布时间：2025年</w:t>
      </w:r>
      <w:r>
        <w:rPr>
          <w:rFonts w:asciiTheme="minorEastAsia" w:hAnsiTheme="minorEastAsia" w:cstheme="minorEastAsia"/>
          <w:sz w:val="32"/>
          <w:szCs w:val="32"/>
        </w:rPr>
        <w:t>9</w:t>
      </w:r>
      <w:r>
        <w:rPr>
          <w:rFonts w:hint="eastAsia" w:asciiTheme="minorEastAsia" w:hAnsiTheme="minorEastAsia" w:cstheme="minorEastAsia"/>
          <w:sz w:val="32"/>
          <w:szCs w:val="32"/>
        </w:rPr>
        <w:t>月</w:t>
      </w:r>
      <w:r>
        <w:rPr>
          <w:rFonts w:asciiTheme="minorEastAsia" w:hAnsiTheme="minorEastAsia" w:cstheme="minorEastAsia"/>
          <w:sz w:val="32"/>
          <w:szCs w:val="32"/>
        </w:rPr>
        <w:t>17</w:t>
      </w:r>
      <w:r>
        <w:rPr>
          <w:rFonts w:hint="eastAsia" w:asciiTheme="minorEastAsia" w:hAnsiTheme="minorEastAsia" w:cstheme="minorEastAsia"/>
          <w:sz w:val="32"/>
          <w:szCs w:val="32"/>
        </w:rPr>
        <w:t>日。</w:t>
      </w:r>
    </w:p>
    <w:p w14:paraId="10E1EC45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2.发布媒介：昆明市西山区人民医院官网：</w:t>
      </w:r>
      <w:r>
        <w:fldChar w:fldCharType="begin"/>
      </w:r>
      <w:r>
        <w:instrText xml:space="preserve"> HYPERLINK "http://www.xsqrmyy.net。" </w:instrText>
      </w:r>
      <w:r>
        <w:fldChar w:fldCharType="separate"/>
      </w:r>
      <w:r>
        <w:rPr>
          <w:rStyle w:val="7"/>
          <w:rFonts w:hint="eastAsia" w:asciiTheme="minorEastAsia" w:hAnsiTheme="minorEastAsia" w:cstheme="minorEastAsia"/>
          <w:sz w:val="32"/>
          <w:szCs w:val="32"/>
        </w:rPr>
        <w:t>www.xsqrmyy.net。</w:t>
      </w:r>
      <w:r>
        <w:rPr>
          <w:rStyle w:val="7"/>
          <w:rFonts w:hint="eastAsia" w:asciiTheme="minorEastAsia" w:hAnsiTheme="minorEastAsia" w:cstheme="minorEastAsia"/>
          <w:sz w:val="32"/>
          <w:szCs w:val="32"/>
        </w:rPr>
        <w:fldChar w:fldCharType="end"/>
      </w:r>
    </w:p>
    <w:p w14:paraId="52DDFB42">
      <w:pPr>
        <w:ind w:firstLine="643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七、补充说明​</w:t>
      </w:r>
    </w:p>
    <w:p w14:paraId="7F088BE8">
      <w:pPr>
        <w:ind w:firstLine="640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本次询价所有报价，将作为后续正式采购活动的重要参考依据之一，但并不意味着最低价供应商必然成为最终成交供应商，请各报名厂家知悉。</w:t>
      </w:r>
    </w:p>
    <w:p w14:paraId="57BF02F4">
      <w:pPr>
        <w:ind w:firstLine="643" w:firstLineChars="200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八、其他事宜</w:t>
      </w:r>
    </w:p>
    <w:p w14:paraId="060E7133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1.本次询价只作为市场咨询，并非最终结果，不作为招投标参考。同时，如所征询内容如后期被用于具体项目中或存在相似性，任何一方不得提出异议或向医院方主张任何权利。</w:t>
      </w:r>
    </w:p>
    <w:p w14:paraId="45D2EF61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2.供应商应保证所提交材料的真实性、合法性，如发现提供虚假材料，将取消其参与资格，并依法追究相关责任。</w:t>
      </w:r>
    </w:p>
    <w:p w14:paraId="1119C20F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3.本次方案咨询全程纳入纪委监管，纪委办公室地址：昆明市西山区人民医院4楼4036室。</w:t>
      </w:r>
    </w:p>
    <w:p w14:paraId="1C2B3B97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4.昆明市西山区人民医院及总务部享有对此公告内容最终解释权。</w:t>
      </w:r>
    </w:p>
    <w:p w14:paraId="0320439E">
      <w:pPr>
        <w:ind w:firstLine="640" w:firstLineChars="200"/>
        <w:rPr>
          <w:rFonts w:asciiTheme="minorEastAsia" w:hAnsiTheme="minorEastAsia" w:cstheme="minorEastAsia"/>
          <w:sz w:val="32"/>
          <w:szCs w:val="32"/>
        </w:rPr>
      </w:pPr>
    </w:p>
    <w:p w14:paraId="2498BD9B">
      <w:pPr>
        <w:ind w:firstLine="4800" w:firstLineChars="1500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</w:rPr>
        <w:t>昆明市西山区人民医院</w:t>
      </w:r>
    </w:p>
    <w:p w14:paraId="049D4016">
      <w:pPr>
        <w:ind w:firstLine="5120" w:firstLineChars="1600"/>
        <w:rPr>
          <w:rFonts w:asciiTheme="minorEastAsia" w:hAnsiTheme="minorEastAsia" w:cstheme="minorEastAsia"/>
          <w:sz w:val="32"/>
          <w:szCs w:val="32"/>
        </w:rPr>
        <w:sectPr>
          <w:pgSz w:w="11906" w:h="16838"/>
          <w:pgMar w:top="1134" w:right="1797" w:bottom="1134" w:left="1797" w:header="851" w:footer="992" w:gutter="0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cstheme="minorEastAsia"/>
          <w:sz w:val="32"/>
          <w:szCs w:val="32"/>
        </w:rPr>
        <w:t>2025年</w:t>
      </w:r>
      <w:r>
        <w:rPr>
          <w:rFonts w:asciiTheme="minorEastAsia" w:hAnsiTheme="minorEastAsia" w:cstheme="minorEastAsia"/>
          <w:sz w:val="32"/>
          <w:szCs w:val="32"/>
        </w:rPr>
        <w:t>9</w:t>
      </w:r>
      <w:r>
        <w:rPr>
          <w:rFonts w:hint="eastAsia" w:asciiTheme="minorEastAsia" w:hAnsiTheme="minorEastAsia" w:cstheme="minorEastAsia"/>
          <w:sz w:val="32"/>
          <w:szCs w:val="32"/>
        </w:rPr>
        <w:t>月</w:t>
      </w:r>
      <w:r>
        <w:rPr>
          <w:rFonts w:asciiTheme="minorEastAsia" w:hAnsiTheme="minorEastAsia" w:cstheme="minorEastAsia"/>
          <w:sz w:val="32"/>
          <w:szCs w:val="32"/>
        </w:rPr>
        <w:t>16</w:t>
      </w:r>
      <w:r>
        <w:rPr>
          <w:rFonts w:hint="eastAsia" w:asciiTheme="minorEastAsia" w:hAnsiTheme="minorEastAsia" w:cstheme="minorEastAsia"/>
          <w:sz w:val="32"/>
          <w:szCs w:val="32"/>
        </w:rPr>
        <w:t>日</w:t>
      </w:r>
    </w:p>
    <w:p w14:paraId="16679BE1">
      <w:pPr>
        <w:rPr>
          <w:rFonts w:asciiTheme="minorEastAsia" w:hAnsiTheme="minorEastAsia" w:cstheme="minorEastAsia"/>
          <w:sz w:val="32"/>
          <w:szCs w:val="32"/>
        </w:rPr>
      </w:pPr>
    </w:p>
    <w:tbl>
      <w:tblPr>
        <w:tblStyle w:val="5"/>
        <w:tblpPr w:leftFromText="180" w:rightFromText="180" w:vertAnchor="text" w:horzAnchor="margin" w:tblpXSpec="center" w:tblpY="-1132"/>
        <w:tblW w:w="80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2496"/>
        <w:gridCol w:w="850"/>
        <w:gridCol w:w="1558"/>
      </w:tblGrid>
      <w:tr w14:paraId="30352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60AFC">
            <w:pPr>
              <w:widowControl/>
              <w:rPr>
                <w:rFonts w:ascii="方正小标宋简体" w:hAnsi="宋体" w:eastAsia="方正小标宋简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29AEBEBD">
            <w:pPr>
              <w:widowControl/>
              <w:rPr>
                <w:rFonts w:ascii="方正小标宋简体" w:hAnsi="宋体" w:eastAsia="方正小标宋简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2FD82FE1">
            <w:pPr>
              <w:widowControl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附件：</w:t>
            </w:r>
          </w:p>
          <w:p w14:paraId="43AF1E96">
            <w:pPr>
              <w:widowControl/>
              <w:jc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32"/>
                <w:szCs w:val="32"/>
              </w:rPr>
              <w:t>西山区人民医院医用家具采购清单</w:t>
            </w:r>
          </w:p>
        </w:tc>
      </w:tr>
      <w:tr w14:paraId="754BA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E3B963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一、病房区</w:t>
            </w:r>
          </w:p>
        </w:tc>
      </w:tr>
      <w:tr w14:paraId="1D236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CA05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FB15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28BE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DF31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6FF56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C408D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病床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5437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2150×980×500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9981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BF01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23</w:t>
            </w:r>
          </w:p>
        </w:tc>
      </w:tr>
      <w:tr w14:paraId="3B5E9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7804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双摇床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17FB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2120×960×500（宽度含护栏）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D210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85D4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129</w:t>
            </w:r>
          </w:p>
        </w:tc>
      </w:tr>
      <w:tr w14:paraId="1EF34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4068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电动医用护理床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B719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2160×1080×720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0793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69C3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14</w:t>
            </w:r>
          </w:p>
        </w:tc>
      </w:tr>
      <w:tr w14:paraId="4F8A2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AF61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床头柜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FAAF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480×480×760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DD09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91AE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146</w:t>
            </w:r>
          </w:p>
        </w:tc>
      </w:tr>
      <w:tr w14:paraId="4826F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D196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陪护椅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4B1B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760×620×920（展开 1840±20）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30B9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把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029F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267</w:t>
            </w:r>
          </w:p>
        </w:tc>
      </w:tr>
      <w:tr w14:paraId="408AE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267F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单人床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B545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2000×1200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F266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1425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6</w:t>
            </w:r>
          </w:p>
        </w:tc>
      </w:tr>
      <w:tr w14:paraId="6D298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60D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病人椅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C647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796C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F3C4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221</w:t>
            </w:r>
          </w:p>
        </w:tc>
      </w:tr>
      <w:tr w14:paraId="67D31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CBA7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体重秤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AA49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758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21CA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19</w:t>
            </w:r>
          </w:p>
        </w:tc>
      </w:tr>
      <w:tr w14:paraId="0A0C5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5DAEEC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二、门诊诊疗区</w:t>
            </w:r>
          </w:p>
        </w:tc>
      </w:tr>
      <w:tr w14:paraId="5E71F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B414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4223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0DD7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CD70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07D0D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A333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医生工作台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BFA8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1200×600×750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711A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组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D93E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75</w:t>
            </w:r>
          </w:p>
        </w:tc>
      </w:tr>
      <w:tr w14:paraId="3EF46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D31C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门诊诊疗桌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C1AE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1500×1500×750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0E7F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F8C4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60</w:t>
            </w:r>
          </w:p>
        </w:tc>
      </w:tr>
      <w:tr w14:paraId="5F6A8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974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诊疗操作椅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8D70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D304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1273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85</w:t>
            </w:r>
          </w:p>
        </w:tc>
      </w:tr>
      <w:tr w14:paraId="013D4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F6C9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诊察床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D6D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1900×620×650；1500×600×880；1600×600×880；1800×600×880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FC4D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FDBB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59</w:t>
            </w:r>
          </w:p>
        </w:tc>
      </w:tr>
      <w:tr w14:paraId="1CB06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8FD5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病人就诊椅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AEEA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440×465×835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28D6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71C2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80</w:t>
            </w:r>
          </w:p>
        </w:tc>
      </w:tr>
      <w:tr w14:paraId="74CD4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FF8A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诊台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20AA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1800×850×850；1400×1200×850；1500×750×850；1200×600×750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0BF6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C3F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</w:t>
            </w:r>
          </w:p>
        </w:tc>
      </w:tr>
      <w:tr w14:paraId="5E692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22183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软垫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C5E5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1500×750×50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92A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26AD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19</w:t>
            </w:r>
          </w:p>
        </w:tc>
      </w:tr>
      <w:tr w14:paraId="38308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DD14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超声检查床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186A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6840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52EC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5</w:t>
            </w:r>
          </w:p>
        </w:tc>
      </w:tr>
      <w:tr w14:paraId="48A77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A42D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超声检查椅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32C7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9C7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81C6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</w:t>
            </w:r>
          </w:p>
        </w:tc>
      </w:tr>
      <w:tr w14:paraId="2E0D2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CC8B69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三、输液区</w:t>
            </w:r>
          </w:p>
        </w:tc>
      </w:tr>
      <w:tr w14:paraId="0F36C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B95E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2FEE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90BE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9802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124E0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3BF0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输液沙发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4121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1200×720×1030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A5B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0418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</w:t>
            </w:r>
          </w:p>
        </w:tc>
      </w:tr>
      <w:tr w14:paraId="6F5CD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DC78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输液椅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BB8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650×700×1050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2B49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78F9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30</w:t>
            </w:r>
          </w:p>
        </w:tc>
      </w:tr>
      <w:tr w14:paraId="7A223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7687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儿童输液椅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053F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1C1F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AB9A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30</w:t>
            </w:r>
          </w:p>
        </w:tc>
      </w:tr>
      <w:tr w14:paraId="6090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CDE3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输液架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E0E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落地式；天轨式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F03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D3B1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168</w:t>
            </w:r>
          </w:p>
        </w:tc>
      </w:tr>
      <w:tr w14:paraId="16FC1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3A95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输液操作台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4703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1400×600×750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26A6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93C5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13</w:t>
            </w:r>
          </w:p>
        </w:tc>
      </w:tr>
      <w:tr w14:paraId="3D8F2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80AB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移动治疗车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F85D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740×510×900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F4D6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8FAE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18</w:t>
            </w:r>
          </w:p>
        </w:tc>
      </w:tr>
      <w:tr w14:paraId="0B013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6B64A7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四、护士站</w:t>
            </w:r>
          </w:p>
        </w:tc>
      </w:tr>
      <w:tr w14:paraId="0E503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75D80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ACC8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5D08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EAC2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183F6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D601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一字型护士站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CEC8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1500×700×750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B1FD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组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1F77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16</w:t>
            </w:r>
          </w:p>
        </w:tc>
      </w:tr>
      <w:tr w14:paraId="1C430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C15B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护士工作台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A7C2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依科室需求定制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8C59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组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31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43</w:t>
            </w:r>
          </w:p>
        </w:tc>
      </w:tr>
      <w:tr w14:paraId="78F32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F17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护士站前台柜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60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1F20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DF66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34</w:t>
            </w:r>
          </w:p>
        </w:tc>
      </w:tr>
      <w:tr w14:paraId="09E0A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B3FF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急救车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15F9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740×510×980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DDA1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34AF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15</w:t>
            </w:r>
          </w:p>
        </w:tc>
      </w:tr>
      <w:tr w14:paraId="28F08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CA46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抢救车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C433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C2EA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5F4E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8</w:t>
            </w:r>
          </w:p>
        </w:tc>
      </w:tr>
      <w:tr w14:paraId="336CD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B27CDC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五、医技科室（含检验、放射、药房等）</w:t>
            </w:r>
          </w:p>
        </w:tc>
      </w:tr>
      <w:tr w14:paraId="28275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33FC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3565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5254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4A3A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60BB4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DDBE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操作台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A5EA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1400×600×850；1200×600×750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DDA7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2470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17</w:t>
            </w:r>
          </w:p>
        </w:tc>
      </w:tr>
      <w:tr w14:paraId="2ABC6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D1ECF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侧柜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3901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1000×500×850；550×400×850；600×350×850；450×350×850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A9DB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2330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15</w:t>
            </w:r>
          </w:p>
        </w:tc>
      </w:tr>
      <w:tr w14:paraId="0E657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C67F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药品柜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DF06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B90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2DC9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</w:t>
            </w:r>
          </w:p>
        </w:tc>
      </w:tr>
      <w:tr w14:paraId="04AD5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BC67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不锈钢器械柜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8CA9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900×450×1850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1187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432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11</w:t>
            </w:r>
          </w:p>
        </w:tc>
      </w:tr>
      <w:tr w14:paraId="1A2A3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49CE3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生物安全柜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727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B8D2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230E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</w:t>
            </w:r>
          </w:p>
        </w:tc>
      </w:tr>
      <w:tr w14:paraId="138F1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2130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防静电圆凳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12AF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38B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FCA4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</w:t>
            </w:r>
          </w:p>
        </w:tc>
      </w:tr>
      <w:tr w14:paraId="6DFF1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92D9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展示柜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7EE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850×300×700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E37C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FD15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12</w:t>
            </w:r>
          </w:p>
        </w:tc>
      </w:tr>
      <w:tr w14:paraId="359DF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6E2568">
            <w:pPr>
              <w:widowControl/>
              <w:jc w:val="left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</w:rPr>
              <w:t>六、手术室</w:t>
            </w:r>
          </w:p>
        </w:tc>
      </w:tr>
      <w:tr w14:paraId="07044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0A00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20E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通用规格（mm）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1B6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8F2B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预算数量</w:t>
            </w:r>
          </w:p>
        </w:tc>
      </w:tr>
      <w:tr w14:paraId="5AD67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7D736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手术床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8231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依手术需求定制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6CF1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张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4A0B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</w:t>
            </w:r>
          </w:p>
        </w:tc>
      </w:tr>
      <w:tr w14:paraId="62F44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9EA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不锈钢治疗操作组合柜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E571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900×320×580×2000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EFE5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F4CD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</w:t>
            </w:r>
          </w:p>
        </w:tc>
      </w:tr>
      <w:tr w14:paraId="2ADBE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A8345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麻醉器械柜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AC5E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6447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C9EF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5</w:t>
            </w:r>
          </w:p>
        </w:tc>
      </w:tr>
      <w:tr w14:paraId="1AC68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EE3E2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敷料车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92C1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6A2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D9D4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</w:t>
            </w:r>
          </w:p>
        </w:tc>
      </w:tr>
      <w:tr w14:paraId="761B8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6A06E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不锈钢圆凳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577A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CE7E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9BB1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4</w:t>
            </w:r>
          </w:p>
        </w:tc>
      </w:tr>
      <w:tr w14:paraId="3F1C0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3FE4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手术椅（铁质）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F187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9DD2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FD7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3</w:t>
            </w:r>
          </w:p>
        </w:tc>
      </w:tr>
      <w:tr w14:paraId="4379C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D5D9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麻醉配液车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C443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1F46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B02D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</w:t>
            </w:r>
          </w:p>
        </w:tc>
      </w:tr>
      <w:tr w14:paraId="422BC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A149A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器械套车（大号，带三边围栏）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52D2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185B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3637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</w:t>
            </w:r>
          </w:p>
        </w:tc>
      </w:tr>
      <w:tr w14:paraId="37420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5A9E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器械套车（小号，双层，不带边框）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473E4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EAB4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E68AA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7</w:t>
            </w:r>
          </w:p>
        </w:tc>
      </w:tr>
      <w:tr w14:paraId="6F434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E7657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立式双边托盘（带轮子可调节高度）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EF2E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92EC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5791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</w:t>
            </w:r>
          </w:p>
        </w:tc>
      </w:tr>
      <w:tr w14:paraId="76845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26A4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双边仪器托盘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2ED1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956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564A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</w:t>
            </w:r>
          </w:p>
        </w:tc>
      </w:tr>
      <w:tr w14:paraId="2B034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B463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不锈钢双层治疗车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D2B2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E6F2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辆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3D8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11</w:t>
            </w:r>
          </w:p>
        </w:tc>
      </w:tr>
      <w:tr w14:paraId="67E01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FD701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多功能手臂固定器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81D8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1878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A1F5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2</w:t>
            </w:r>
          </w:p>
        </w:tc>
      </w:tr>
      <w:tr w14:paraId="5CDB9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849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手术间耗材收纳盒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16E3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F35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5654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10</w:t>
            </w:r>
          </w:p>
        </w:tc>
      </w:tr>
      <w:tr w14:paraId="1C1D9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43FF4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无菌间耗材收纳盒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6561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依需求定制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1CAA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个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782B0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60</w:t>
            </w:r>
          </w:p>
        </w:tc>
      </w:tr>
    </w:tbl>
    <w:p w14:paraId="1FD3C2AF">
      <w:pPr>
        <w:jc w:val="left"/>
        <w:rPr>
          <w:rFonts w:asciiTheme="minorEastAsia" w:hAnsiTheme="minorEastAsia" w:cstheme="minorEastAsia"/>
          <w:sz w:val="32"/>
          <w:szCs w:val="32"/>
        </w:rPr>
      </w:pPr>
    </w:p>
    <w:p w14:paraId="71DD6ED4">
      <w:pPr>
        <w:jc w:val="left"/>
        <w:rPr>
          <w:rFonts w:asciiTheme="minorEastAsia" w:hAnsiTheme="minorEastAsia" w:cstheme="minorEastAsia"/>
          <w:sz w:val="32"/>
          <w:szCs w:val="32"/>
        </w:rPr>
      </w:pPr>
    </w:p>
    <w:sectPr>
      <w:type w:val="continuous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12"/>
    <w:rsid w:val="00351D27"/>
    <w:rsid w:val="003720BA"/>
    <w:rsid w:val="00516D2E"/>
    <w:rsid w:val="0070641A"/>
    <w:rsid w:val="007B5842"/>
    <w:rsid w:val="008520FD"/>
    <w:rsid w:val="008E5812"/>
    <w:rsid w:val="00960DC7"/>
    <w:rsid w:val="009B1630"/>
    <w:rsid w:val="009C11A3"/>
    <w:rsid w:val="009D4E1B"/>
    <w:rsid w:val="00A21F1E"/>
    <w:rsid w:val="00BA5ADE"/>
    <w:rsid w:val="00C12FFD"/>
    <w:rsid w:val="00C61006"/>
    <w:rsid w:val="00EA2726"/>
    <w:rsid w:val="10C416D3"/>
    <w:rsid w:val="113A4D7B"/>
    <w:rsid w:val="222A129A"/>
    <w:rsid w:val="276E0451"/>
    <w:rsid w:val="46B727AA"/>
    <w:rsid w:val="567F049F"/>
    <w:rsid w:val="59375734"/>
    <w:rsid w:val="5B5D15AC"/>
    <w:rsid w:val="6A19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lb"/>
    <w:basedOn w:val="6"/>
    <w:uiPriority w:val="0"/>
  </w:style>
  <w:style w:type="character" w:customStyle="1" w:styleId="9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0">
    <w:name w:val="页眉 Char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CE28B-9EEB-4549-899D-4C96DEA95E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1704</Words>
  <Characters>1812</Characters>
  <Lines>23</Lines>
  <Paragraphs>6</Paragraphs>
  <TotalTime>30</TotalTime>
  <ScaleCrop>false</ScaleCrop>
  <LinksUpToDate>false</LinksUpToDate>
  <CharactersWithSpaces>1814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2025-09-16T07:53:00Z</dcterms:created>
  <dc:creator>Administrator</dc:creator>
  <cp:lastModifiedBy>豆</cp:lastModifiedBy>
  <dcterms:modified xsi:type="dcterms:W3CDTF">2025-09-16T08:44:56Z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EBC0CE2A5D9F40F8A1A4A0D1F5970B26_13</vt:lpwstr>
  </property>
</Properties>
</file>