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A6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eastAsia="zh-CN"/>
        </w:rPr>
        <w:t>招标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</w:rPr>
        <w:t>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pacing w:val="14"/>
          <w:sz w:val="44"/>
          <w:szCs w:val="44"/>
          <w:highlight w:val="none"/>
          <w:lang w:val="en-US" w:eastAsia="zh-CN"/>
        </w:rPr>
        <w:t>-1（投标人资料初审）</w:t>
      </w:r>
    </w:p>
    <w:p w14:paraId="05168DF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</w:p>
    <w:p w14:paraId="2A7A3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一、采购项目概况</w:t>
      </w:r>
    </w:p>
    <w:p w14:paraId="63424DB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采购方：昆明市西山区人民医院</w:t>
      </w:r>
    </w:p>
    <w:p w14:paraId="5A3E2C9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采购项目：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中医适宜技术推广所需音箱及配套设备</w:t>
      </w:r>
    </w:p>
    <w:p w14:paraId="5A533FE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预算金额：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5000元</w:t>
      </w:r>
    </w:p>
    <w:p w14:paraId="69D29B1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二、投标人资料文件初审阶段</w:t>
      </w:r>
    </w:p>
    <w:p w14:paraId="7DDBBCF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有意向的投标人，请按照以下要求提交相应资料，全部资料须加盖公司鲜章，初审资料无需密封。</w:t>
      </w:r>
    </w:p>
    <w:p w14:paraId="0E0AFDA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1.投递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2025年12月4日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8:30-10:00</w:t>
      </w:r>
    </w:p>
    <w:p w14:paraId="020A2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2.投递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地点：昆明市西山区人民医院4楼4031室（党政综合办公室）</w:t>
      </w:r>
    </w:p>
    <w:p w14:paraId="1812713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3.资料明细</w:t>
      </w:r>
    </w:p>
    <w:p w14:paraId="3559FD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（1）具有独立承担民事责任的能力，须提供法人或者其他组织的营业执照等证明文件，自然人的身份证明。营业范围需具备该采购项目的相关条件和要求。</w:t>
      </w:r>
    </w:p>
    <w:p w14:paraId="380D0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提示：提供营业执照复印件</w:t>
      </w:r>
    </w:p>
    <w:p w14:paraId="2B556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（2）法人代表授权委托书原件、法人代表及受托人身份证复印件；法人代表本人到场的，提供法人代表身份证复印件。</w:t>
      </w:r>
    </w:p>
    <w:p w14:paraId="75DBE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（3）投标人未被列入“信用中国”网站失信被执行人、重大税收违法失信主体名单及中国政府采购网“政府采购严重违法失信行为记录名单”。</w:t>
      </w:r>
    </w:p>
    <w:p w14:paraId="6AAE9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信用中国网址：www.creditchina.gov.cn</w:t>
      </w:r>
    </w:p>
    <w:p w14:paraId="62B4C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中国政府采购网：www.ccgp.gov.cn</w:t>
      </w:r>
    </w:p>
    <w:p w14:paraId="227D6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提示：提供相关网站的截屏为准，查询时间为前一天。</w:t>
      </w:r>
    </w:p>
    <w:p w14:paraId="67263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（4）投标人须提供参加政府采购活动近3年内在经营活动中没有重大违法记录的书面声明，工商登记注册之日起未满三年的提供成立至今没有重大违法记录；承诺本次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书面声明。</w:t>
      </w:r>
    </w:p>
    <w:p w14:paraId="33D6A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eastAsia="zh-CN"/>
        </w:rPr>
        <w:t>提示：由投标人自行拟定书面承诺，内容需涵盖以上要求。</w:t>
      </w:r>
    </w:p>
    <w:p w14:paraId="4E4A0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）投标人（受托人或法人代表）所在单位的社保缴纳凭证（本年度近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3个月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）。若参保单位为所在单位合作的第三方人力资源公司，请提供情况说明。</w:t>
      </w:r>
    </w:p>
    <w:p w14:paraId="31C60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bookmarkStart w:id="0" w:name="_Hlk24379207"/>
      <w:bookmarkStart w:id="1" w:name="_Toc35393621"/>
      <w:bookmarkStart w:id="2" w:name="_Toc28359002"/>
      <w:bookmarkStart w:id="3" w:name="_Toc28359079"/>
      <w:bookmarkStart w:id="4" w:name="_Toc35393790"/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三、通知递交标书</w:t>
      </w:r>
    </w:p>
    <w:p w14:paraId="738662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根据当天审核情况，若满足开标条件的，由工作小组电话联系合格的投标人次日递交标书。</w:t>
      </w:r>
    </w:p>
    <w:p w14:paraId="338769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left"/>
        <w:textAlignment w:val="auto"/>
        <w:rPr>
          <w:rFonts w:hint="eastAsia" w:ascii="黑体" w:hAnsi="黑体" w:eastAsia="黑体"/>
          <w:color w:val="000000"/>
          <w:sz w:val="30"/>
          <w:szCs w:val="30"/>
          <w:highlight w:val="none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3701B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eastAsia="zh-CN"/>
        </w:rPr>
        <w:t>招标公告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highlight w:val="none"/>
          <w:lang w:val="en-US" w:eastAsia="zh-CN"/>
        </w:rPr>
        <w:t>-2（采购项目详情）</w:t>
      </w:r>
    </w:p>
    <w:p w14:paraId="31F05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 w:firstLineChars="200"/>
        <w:jc w:val="left"/>
        <w:textAlignment w:val="auto"/>
        <w:rPr>
          <w:rFonts w:hint="eastAsia" w:ascii="黑体" w:hAnsi="黑体" w:eastAsia="黑体"/>
          <w:color w:val="000000"/>
          <w:sz w:val="30"/>
          <w:szCs w:val="30"/>
          <w:highlight w:val="none"/>
        </w:rPr>
      </w:pPr>
    </w:p>
    <w:p w14:paraId="5A86A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一、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采购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</w:rPr>
        <w:t>项目</w:t>
      </w:r>
      <w:r>
        <w:rPr>
          <w:rFonts w:hint="eastAsia" w:ascii="黑体" w:hAnsi="黑体" w:eastAsia="黑体"/>
          <w:color w:val="000000"/>
          <w:sz w:val="32"/>
          <w:szCs w:val="32"/>
          <w:highlight w:val="none"/>
          <w:lang w:eastAsia="zh-CN"/>
        </w:rPr>
        <w:t>概况</w:t>
      </w:r>
    </w:p>
    <w:p w14:paraId="6A913A5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采购方：昆明市西山区人民医院</w:t>
      </w:r>
    </w:p>
    <w:p w14:paraId="46C38F8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采购项目：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中医适宜技术推广所需音箱及配套设备</w:t>
      </w:r>
    </w:p>
    <w:p w14:paraId="566FA3A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预算金额：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5000元</w:t>
      </w:r>
    </w:p>
    <w:p w14:paraId="555999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left"/>
        <w:textAlignment w:val="auto"/>
        <w:rPr>
          <w:rFonts w:hint="eastAsia"/>
          <w:color w:val="00000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采购项目需求</w:t>
      </w:r>
    </w:p>
    <w:p w14:paraId="26DC4E7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投标人具备相应的人员或设备设施，满足下述采购需求的全部功能，保证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音箱及配套设备</w:t>
      </w:r>
      <w:bookmarkStart w:id="11" w:name="_GoBack"/>
      <w:bookmarkEnd w:id="11"/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的退换货及维护</w:t>
      </w:r>
      <w:r>
        <w:rPr>
          <w:rFonts w:hint="eastAsia" w:ascii="仿宋_GB2312" w:hAnsi="仿宋_GB2312" w:eastAsia="仿宋_GB2312" w:cs="仿宋_GB2312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工作。</w:t>
      </w:r>
    </w:p>
    <w:p w14:paraId="6F6DCB34">
      <w:pPr>
        <w:pStyle w:val="13"/>
        <w:numPr>
          <w:ilvl w:val="0"/>
          <w:numId w:val="1"/>
        </w:numPr>
        <w:ind w:left="800" w:leftChars="0" w:hanging="440" w:firstLineChars="0"/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  <w:t>功率方面，功放支持400W*2声道（8Ω），音箱额定功率180W、最大功率360W，最大声压级112dB，频率响应70Hz--20KHz（±3dB）。音频处理采用双DSP效果芯片，搭配专业音频效果器处理器，内置1.34”高音单元与8”低音单元，灵敏度94dBSPL，覆盖角度80°（水平）*50°（垂直）；</w:t>
      </w:r>
    </w:p>
    <w:p w14:paraId="136F5689">
      <w:pPr>
        <w:pStyle w:val="13"/>
        <w:numPr>
          <w:ilvl w:val="0"/>
          <w:numId w:val="1"/>
        </w:numPr>
        <w:ind w:left="800" w:leftChars="0" w:hanging="440" w:firstLineChars="0"/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  <w:t>配备1.5寸TFT中英双语触摸屏，支持音乐/麦克风/效果音量设置及锁定、一键恢复出厂设置，含专业PC调试软件；</w:t>
      </w:r>
    </w:p>
    <w:p w14:paraId="06A028AE">
      <w:pPr>
        <w:pStyle w:val="13"/>
        <w:numPr>
          <w:ilvl w:val="0"/>
          <w:numId w:val="1"/>
        </w:numPr>
        <w:ind w:left="800" w:leftChars="0" w:hanging="440" w:firstLineChars="0"/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  <w:t>内置无线麦克风接收机（UHF610-670MHz）、2组无线手持话筒，支持外接手持/领夹/头戴话筒及两路6.3mm麦克风直插；集成5.0蓝牙无损播放、MP3播放、ARC回传、REC录音功能，具备开机音量设置与最大音量锁定；</w:t>
      </w:r>
    </w:p>
    <w:p w14:paraId="615E4E5A">
      <w:pPr>
        <w:pStyle w:val="13"/>
        <w:numPr>
          <w:ilvl w:val="0"/>
          <w:numId w:val="1"/>
        </w:numPr>
        <w:ind w:left="800" w:leftChars="0" w:hanging="440" w:firstLineChars="0"/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  <w:t>接口含4路HDMI输入、1路HDMI输出（可选配）、1路数字光纤输入、2组模拟立体声输入、2组模拟信号输出及USB调音接口；机身为1.5U规格，支持角码安装上机柜，箱体尺寸260260440mm，适配多场景使用；</w:t>
      </w:r>
    </w:p>
    <w:p w14:paraId="14C60BD4">
      <w:pPr>
        <w:pStyle w:val="13"/>
        <w:numPr>
          <w:ilvl w:val="0"/>
          <w:numId w:val="1"/>
        </w:numPr>
        <w:ind w:left="800" w:leftChars="0" w:hanging="440" w:firstLineChars="0"/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aps/>
          <w:color w:val="000000"/>
          <w:kern w:val="2"/>
          <w:sz w:val="32"/>
          <w:szCs w:val="32"/>
          <w:highlight w:val="none"/>
          <w:lang w:val="en-US" w:eastAsia="zh-CN" w:bidi="ar-SA"/>
        </w:rPr>
        <w:t>数字功放采用优质电路板与微控制技术，支持主通道、中置、超低模拟信号输出，兼具高保真与强稳定性。</w:t>
      </w:r>
    </w:p>
    <w:p w14:paraId="6B8FA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三</w:t>
      </w:r>
      <w:r>
        <w:rPr>
          <w:rFonts w:ascii="黑体" w:hAnsi="黑体" w:eastAsia="黑体" w:cs="黑体"/>
          <w:color w:val="000000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投递标书和开标要求</w:t>
      </w:r>
    </w:p>
    <w:p w14:paraId="42866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（一）投递标书</w:t>
      </w:r>
    </w:p>
    <w:p w14:paraId="7C980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2025年12月5日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8:30-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: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0</w:t>
      </w:r>
    </w:p>
    <w:p w14:paraId="057D8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地点：昆明市西山区人民医院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楼4031室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党政综合办公室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）</w:t>
      </w:r>
    </w:p>
    <w:p w14:paraId="4F846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备注：投递方式为现场投递，标书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须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密封完好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，封面信息齐全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标书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份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eastAsia="zh-CN"/>
        </w:rPr>
        <w:t>（原件）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50C98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（二）开标评标</w:t>
      </w:r>
    </w:p>
    <w:p w14:paraId="722681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时间：</w:t>
      </w:r>
      <w:r>
        <w:rPr>
          <w:rFonts w:hint="eastAsia" w:ascii="仿宋_GB2312" w:eastAsia="仿宋_GB2312"/>
          <w:color w:val="000000"/>
          <w:sz w:val="32"/>
          <w:szCs w:val="32"/>
          <w:highlight w:val="none"/>
          <w:lang w:val="en-US" w:eastAsia="zh-CN"/>
        </w:rPr>
        <w:t>2025年12月5日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上午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val="en-US" w:eastAsia="zh-CN"/>
        </w:rPr>
        <w:t>10:00</w:t>
      </w:r>
    </w:p>
    <w:p w14:paraId="5B84F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00"/>
        <w:jc w:val="left"/>
        <w:textAlignment w:val="auto"/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</w:rPr>
        <w:t>地点：昆明市西山区人民医院5楼多媒体教室</w:t>
      </w:r>
      <w:r>
        <w:rPr>
          <w:rFonts w:hint="eastAsia" w:ascii="仿宋_GB2312" w:hAnsi="Times New Roman" w:eastAsia="仿宋_GB2312"/>
          <w:color w:val="000000"/>
          <w:sz w:val="32"/>
          <w:szCs w:val="32"/>
          <w:highlight w:val="none"/>
          <w:lang w:eastAsia="zh-CN"/>
        </w:rPr>
        <w:t>。</w:t>
      </w:r>
    </w:p>
    <w:p w14:paraId="1F00F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备注：投标人须参与现场唱标。</w:t>
      </w:r>
    </w:p>
    <w:p w14:paraId="2669D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、投标人资格要求</w:t>
      </w:r>
    </w:p>
    <w:p w14:paraId="64A01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（1）具有独立承担民事责任的能力，须提供法人或者其他组织的营业执照等证明文件，自然人的身份证明；</w:t>
      </w:r>
    </w:p>
    <w:p w14:paraId="61042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）投标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有效的纳税的证明材料；</w:t>
      </w:r>
    </w:p>
    <w:p w14:paraId="540DA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投标人须提供参加政府采购活动近3年内在经营活动中没有重大违法记录的书面声明，工商登记注册之日起未满三年的提供成立至今没有重大违法记录；承诺本次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参与我院招标项目活动不存在围标串标行为；且投标人自愿承担因违反上述承诺而造成的一切后果的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书面声明；</w:t>
      </w:r>
    </w:p>
    <w:p w14:paraId="6C04E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须提供具有履行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相应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合同所必须的设备和专业技术能力的证明材料；</w:t>
      </w:r>
    </w:p>
    <w:p w14:paraId="30735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投标人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</w:rPr>
        <w:t>未被列入“信用中国”网站失信被执行人、重大税收违法失信主体名单及中国政府采购网“政府采购严重违法失信行为记录名单”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；</w:t>
      </w:r>
    </w:p>
    <w:p w14:paraId="3F8E5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）本项目不接受联合体投标,不接受分包或转包。</w:t>
      </w:r>
      <w:bookmarkEnd w:id="0"/>
      <w:bookmarkEnd w:id="1"/>
      <w:bookmarkEnd w:id="2"/>
      <w:bookmarkEnd w:id="3"/>
      <w:bookmarkEnd w:id="4"/>
      <w:bookmarkStart w:id="5" w:name="_Toc35393795"/>
      <w:bookmarkStart w:id="6" w:name="_Toc35393626"/>
    </w:p>
    <w:p w14:paraId="6B90AA54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采购方式、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评标办法</w:t>
      </w:r>
    </w:p>
    <w:p w14:paraId="6AC02967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采购方式：院内比选；</w:t>
      </w:r>
    </w:p>
    <w:p w14:paraId="3F454251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评标方法：最低价评标法；</w:t>
      </w:r>
    </w:p>
    <w:p w14:paraId="46E1E63A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六、招标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</w:rPr>
        <w:t>公告</w:t>
      </w: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  <w:t>、招标结果发布</w:t>
      </w:r>
      <w:bookmarkEnd w:id="5"/>
      <w:bookmarkEnd w:id="6"/>
      <w:bookmarkStart w:id="7" w:name="_Toc35393796"/>
      <w:bookmarkStart w:id="8" w:name="_Toc28359008"/>
      <w:bookmarkStart w:id="9" w:name="_Toc35393627"/>
      <w:bookmarkStart w:id="10" w:name="_Toc28359085"/>
    </w:p>
    <w:p w14:paraId="2C576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昆明市西山区人民医院官方网站；</w:t>
      </w:r>
    </w:p>
    <w:p w14:paraId="4BD91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begin"/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instrText xml:space="preserve"> HYPERLINK "https://www.xsqrmyy.net/" </w:instrText>
      </w:r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separate"/>
      </w:r>
      <w:r>
        <w:rPr>
          <w:rStyle w:val="9"/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https://www.xsqrmyy.net/</w:t>
      </w:r>
      <w:bookmarkEnd w:id="7"/>
      <w:bookmarkEnd w:id="8"/>
      <w:bookmarkEnd w:id="9"/>
      <w:bookmarkEnd w:id="10"/>
      <w:r>
        <w:rPr>
          <w:rStyle w:val="10"/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fldChar w:fldCharType="end"/>
      </w:r>
    </w:p>
    <w:p w14:paraId="5C85D5E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2.招标公告公示期：自发布之日起，3个工作日；</w:t>
      </w:r>
    </w:p>
    <w:p w14:paraId="3CAE0E9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3.招标结果公示期：自发布之日起，1个工作日。</w:t>
      </w:r>
    </w:p>
    <w:p w14:paraId="7031CEC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highlight w:val="none"/>
          <w:lang w:val="en-US" w:eastAsia="zh-CN"/>
        </w:rPr>
        <w:t>七、联系方式</w:t>
      </w:r>
    </w:p>
    <w:p w14:paraId="1C5A2081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凡对本次采购项目提出询问的，请按以下方式联系。</w:t>
      </w:r>
    </w:p>
    <w:p w14:paraId="37BB0B0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联系人：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信息科陈老师</w:t>
      </w:r>
    </w:p>
    <w:p w14:paraId="0B45253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0871-68182721</w:t>
      </w:r>
    </w:p>
    <w:p w14:paraId="4CE142BD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4A373C04">
      <w:pP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</w:p>
    <w:p w14:paraId="426653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4800" w:firstLineChars="1500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昆明市西山区人民医院</w:t>
      </w:r>
    </w:p>
    <w:p w14:paraId="1A2CF85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5120" w:firstLineChars="1600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32"/>
          <w:highlight w:val="none"/>
          <w:lang w:val="en-US" w:eastAsia="zh-CN"/>
        </w:rPr>
        <w:t>2025年12月1日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09F2A4"/>
    <w:multiLevelType w:val="singleLevel"/>
    <w:tmpl w:val="3F09F2A4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260780"/>
    <w:rsid w:val="078B2022"/>
    <w:rsid w:val="0C1456A4"/>
    <w:rsid w:val="0F7458DC"/>
    <w:rsid w:val="100E76C7"/>
    <w:rsid w:val="17F57F64"/>
    <w:rsid w:val="24961D0D"/>
    <w:rsid w:val="29CE134E"/>
    <w:rsid w:val="2DB766E1"/>
    <w:rsid w:val="2E7F33DC"/>
    <w:rsid w:val="339659A0"/>
    <w:rsid w:val="34B14D18"/>
    <w:rsid w:val="36937151"/>
    <w:rsid w:val="4B260780"/>
    <w:rsid w:val="5EE4309A"/>
    <w:rsid w:val="768B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before="60" w:after="60" w:line="440" w:lineRule="exact"/>
      <w:ind w:right="-8" w:rightChars="-4" w:firstLine="490" w:firstLineChars="204"/>
    </w:pPr>
    <w:rPr>
      <w:bCs/>
      <w:color w:val="000000"/>
      <w:sz w:val="24"/>
      <w:szCs w:val="20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6">
    <w:name w:val="Normal (Web)"/>
    <w:basedOn w:val="1"/>
    <w:link w:val="10"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普通(网站) Char"/>
    <w:link w:val="6"/>
    <w:qFormat/>
    <w:uiPriority w:val="99"/>
    <w:rPr>
      <w:rFonts w:ascii="宋体" w:hAnsi="宋体" w:cs="宋体"/>
      <w:kern w:val="0"/>
      <w:sz w:val="24"/>
    </w:rPr>
  </w:style>
  <w:style w:type="character" w:customStyle="1" w:styleId="11">
    <w:name w:val="font5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71"/>
    <w:basedOn w:val="8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5</Pages>
  <Words>1799</Words>
  <Characters>2023</Characters>
  <Lines>0</Lines>
  <Paragraphs>0</Paragraphs>
  <TotalTime>28</TotalTime>
  <ScaleCrop>false</ScaleCrop>
  <LinksUpToDate>false</LinksUpToDate>
  <CharactersWithSpaces>2023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2024-12-02T02:24:00Z</dcterms:created>
  <dc:creator>呼风唤雨</dc:creator>
  <cp:lastModifiedBy>沧笙踏歌。</cp:lastModifiedBy>
  <dcterms:modified xsi:type="dcterms:W3CDTF">2025-12-01T02:45:12Z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E5A7FDEF3F504ADAAECC42D84842772E_13</vt:lpwstr>
  </property>
  <property fmtid="{D5CDD505-2E9C-101B-9397-08002B2CF9AE}" pid="4" name="KSOTemplateDocerSaveRecord">
    <vt:lpwstr>eyJoZGlkIjoiZGQ5ZTM2OTg5NGE3YTFlMzhkMWJkZjNkNWU0ODBkYzkiLCJ1c2VySWQiOiIxNzI5Mzg5MjQ2In0=</vt:lpwstr>
  </property>
</Properties>
</file>