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3F889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昆明市西山区人民医院</w:t>
      </w:r>
    </w:p>
    <w:p w14:paraId="070FD55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三级综合医院迁建项目厨房设备</w:t>
      </w:r>
    </w:p>
    <w:p w14:paraId="07325AA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征询公告</w:t>
      </w:r>
    </w:p>
    <w:p w14:paraId="33B4C1A7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0C3CD983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为有序推进我院三级综合医院迁建项目建设，规范职工食堂厨房与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营养食堂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厨房两类厨房设备配置，全面了解市场行业水平、技术标准及成本构成，为项目招采提供科学合理决策依据，确保设备符合三级综合医院标准、适配医院餐饮保障需求、满足食品安全及院感防控要求，现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就厨房设备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面向社会公开征询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相关方案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，有关事项公告如下：</w:t>
      </w:r>
    </w:p>
    <w:p w14:paraId="6053EF7C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特别说明：本次征询仅针对职工食堂厨房、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营养食堂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厨房的设备采购、供应、安装、调试、售后等全流程服务，不含任何厨房及就餐区装修设计、施工、材料采购相关内容。</w:t>
      </w:r>
    </w:p>
    <w:p w14:paraId="47072202">
      <w:pPr>
        <w:ind w:firstLine="643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一、征询项目概况</w:t>
      </w:r>
    </w:p>
    <w:p w14:paraId="40BECF8F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项目名称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昆明市西山区人民医院三级综合医院迁建项目厨房设备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459C41B0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项目地点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昆明市西山区人民医院三级综合医院迁建项目职工食堂厨房区域、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营养食堂厨房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区域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10493B00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征询范围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涵盖两类厨房的全品类设备，具体包括但不限于：</w:t>
      </w:r>
    </w:p>
    <w:p w14:paraId="0DF2243A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职工食堂厨房：适配职工就餐需求，含烹饪设备、冷藏冷冻设备、清洗消毒设备、食品加工设备、通风排烟设备、仓储设备及辅助设备；</w:t>
      </w:r>
    </w:p>
    <w:p w14:paraId="4B880ECC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营养食堂厨房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：适配病患特殊膳食需求，含精准温控烹饪设备、分餐适配设备、特殊营养食材加工设备、冷链保温设备、消毒清洁设备等核心配套设备。</w:t>
      </w:r>
    </w:p>
    <w:p w14:paraId="171DBB8B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所有设备需契合医院公益属性、医疗餐饮保障特点，符合《综合医院建筑设计标准》（GB 51039-2014）、《食品接触用金属材料及制品》（GB 4806.9-2016）、《餐饮服务食品安全操作规范》等国家及行业标准，具备安全、高效、节能、环保、易清洁、防污抗菌特性，适配医院“生进熟出、分区分供”的单一动线要求，满足院感防控及食品安全管理规定，兼顾职工日常就餐、病患特殊营养配餐的差异化需求。</w:t>
      </w:r>
    </w:p>
    <w:p w14:paraId="2BB78D90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二、参与单位资格要求</w:t>
      </w:r>
    </w:p>
    <w:p w14:paraId="0B1C3668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具备独立法人资格，持有有效的营业执照，经营范围明确包含厨房设备设计、销售、安装、售后相关内容（复印件需清晰可辨，加盖单位公章），具备完成本项目两类厨房设备供应、安装、调试及售后的全流程专业能力，不接受联合体参与。</w:t>
      </w:r>
    </w:p>
    <w:p w14:paraId="0A8B9BB3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近3年内（以合同签订日期为准）具有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级医院同类厨房设备（含职工食堂、</w:t>
      </w:r>
      <w:bookmarkStart w:id="0" w:name="_GoBack"/>
      <w:bookmarkEnd w:id="0"/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营养食堂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）相关设计、供应、安装业绩，需提供完整的中标通知书、项目合同复印件（合同需包含项目名称、设备清单、服务内容、合同签订日期、双方盖章页等关键信息），若有项目验收报告、用户评价，可一并提供；所有业绩资料需加盖单位公章，确保真实可查，严禁伪造。</w:t>
      </w:r>
    </w:p>
    <w:p w14:paraId="58808B46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所提供厨房设备需符合国家食品安全、质量检测标准：与食品接触部分须采用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04以上食品级不锈钢，厚度符合行业标准；核心设备需提供第三方权威检测机构出具的合格证书、检测报告；电气设备须符合 GB 4706 系列标准，具备 CCC 或同等认证资质。</w:t>
      </w:r>
    </w:p>
    <w:p w14:paraId="42B11C76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具备完善的售后服务体系：拥有固定经营场所及专业安装、维修团队（需提供团队人员名单、资质证书，电工、焊工等特种作业人员需持证上岗）；承诺24 小时内响应售后维修需求，质保期不少于1 年，能提供定期保养、备品备件供应、技术培训等全周期服务。</w:t>
      </w:r>
    </w:p>
    <w:p w14:paraId="03F69D7D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商业信用要求：近3年内无重大违法违规经营记录、无失信被执行人记录、无重大质量投诉及合同纠纷；需提供 “信用中国”“中国政府采购网” 等官方平台查询截图（查询日期为公告发布之后），同时提交加盖单位公章的信用承诺书。</w:t>
      </w:r>
    </w:p>
    <w:p w14:paraId="7F785766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三、报名及资料递交要求</w:t>
      </w:r>
    </w:p>
    <w:p w14:paraId="62C12723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（一）报名及资料递交期限</w:t>
      </w:r>
    </w:p>
    <w:p w14:paraId="48366FB5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自本公告发布之日起，为期1个月（自然日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自2026年4月10日-2026年5月10日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），逾期不再受理，节假日不顺延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资料递交需在预约接待时段内完成。</w:t>
      </w:r>
    </w:p>
    <w:p w14:paraId="0622C924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（二）资料递交规范</w:t>
      </w:r>
    </w:p>
    <w:p w14:paraId="7B92F471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资料需真实、完整、规范，无涂改、无遗漏，按以下顺序装订成册（左侧胶装，封面标注 “昆明市西山区人民医院三级综合医院迁建项目厨房设备征询资料 - XX 单位”，注明单位全称、联系人、联系电话、日期）；</w:t>
      </w:r>
    </w:p>
    <w:p w14:paraId="5C2696EF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一式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份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纸质版+电子版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，电子版U盘存储，U盘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上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需标注单位名称，所有电子版资料与纸质资料保持一致，格式为Word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U盘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收取后将不在退还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。</w:t>
      </w:r>
    </w:p>
    <w:p w14:paraId="0EBF433F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（三）具体资料清单</w:t>
      </w:r>
    </w:p>
    <w:p w14:paraId="5F8E3833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营业执照复印件（清晰体现统一社会信用代码、注册地址、经营范围，需明确包含厨房设备设计、销售、安装等相关内容，加盖单位公章）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3A4666AF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法定代表人身份证明书（载明法定代表人姓名、职务、身份证号，加盖单位公章，附法定代表人身份证复印件）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77B38CB5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法定代表人授权委托书（明确授权范围为本次征询资料递交、咨询对接、方案阐述等事宜，加盖单位公章及法定代表人签字，附授权代理人身份证复印件）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036495C5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相关资质证书（如厨房设备生产资质、安装资质、检测资质等，如有需提供复印件，加盖单位公章，确保在有效期内）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5475D235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信用证明资料（信用中国、中国政府采购网查询截图，查询日期为公告发布之后，加盖单位公章）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77E88294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信用承诺书（承诺近3年内无重大违法违规经营记录、无失信被执行人记录、无重大质量投诉及纠纷，所提交资料及方案真实、合法、有效，若存在虚假信息，自愿接受取消资格及责任追究，加盖单位公章及法定代表人签字）。</w:t>
      </w:r>
    </w:p>
    <w:p w14:paraId="27AC2C76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近3年内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级医院同类厨房设备业绩汇总表（列明项目名称、医院名称、设备类型、合同金额、签订日期、联系人及电话，加盖单位公章）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1117E34B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完整业绩佐证材料（每项业绩单独装订，含中标通知书复印件、项目合同复印件（需含设备清单、服务内容、盖章页等）、验收报告复印件（如有），所有资料加盖单位公章，确保与汇总表信息一致）。</w:t>
      </w:r>
    </w:p>
    <w:p w14:paraId="5BA7A407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项目整体技术方案（分两部分编制，需结合医院迁建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及厨房实际需求撰写）：</w:t>
      </w:r>
    </w:p>
    <w:p w14:paraId="4C240F2D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职工食堂厨房设备方案：明确设备选型依据、布局规划（适配职工就餐动线）、设备清单（含型号、规格、材质、数量）、技术参数、性能优势，需体现安全、节能、易清洁、院感防控适配性；</w:t>
      </w:r>
    </w:p>
    <w:p w14:paraId="5AA75812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营养食堂厨房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设备方案：明确特殊膳食适配设备选型、精准温控/分餐布局规划、核心设备参数，需体现营养保留、卫生达标、操作便捷性；</w:t>
      </w:r>
    </w:p>
    <w:p w14:paraId="14977809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核心设备详细说明（每类核心设备需单独提供）：品牌、型号、材质规格、厚度、性能参数、产品彩页、合格证书、第三方检测报告复印件（与食品接触部件标注材质标准及检测依据）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251DCD24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安装调试方案（分两类厨房编制）：</w:t>
      </w:r>
    </w:p>
    <w:p w14:paraId="105362B0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安装流程、施工周期、人员配置（标注特种作业人员资质）、安全保障措施；</w:t>
      </w:r>
    </w:p>
    <w:p w14:paraId="4D57DD74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调试标准、验收流程（含设备试运行、性能测试、安全检测等）；</w:t>
      </w:r>
    </w:p>
    <w:p w14:paraId="27B1BD64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与医院迁建项目的衔接计划（明确安装节点、现场协调机制）；</w:t>
      </w:r>
    </w:p>
    <w:p w14:paraId="0FEE4227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售后服务方案（需分两类厨房明确差异化服务）：</w:t>
      </w:r>
    </w:p>
    <w:p w14:paraId="4D4D78B0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质保期限（分别明确职工食堂、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营养食堂厨房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设备质保时长）；</w:t>
      </w:r>
    </w:p>
    <w:p w14:paraId="03DFF943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售后响应时限（24小时内响应，明确到达现场时间）；</w:t>
      </w:r>
    </w:p>
    <w:p w14:paraId="74EA2BBC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定期保养计划、维修人员配置、备品备件供应保障措施；</w:t>
      </w:r>
    </w:p>
    <w:p w14:paraId="122A48A4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免费培训计划（针对医院厨房工作人员，含设备操作、维护、安全使用等内容）；</w:t>
      </w:r>
    </w:p>
    <w:p w14:paraId="2BD30F65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节能及环保方案（明确设备能耗标准、节能措施、环保达标证明）。</w:t>
      </w:r>
    </w:p>
    <w:p w14:paraId="31636175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11.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预算报价类资料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：</w:t>
      </w:r>
    </w:p>
    <w:p w14:paraId="11E544B9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分两类厨房编制的详细预算框架（需清晰列明：设备名称、型号规格、材质、数量、单价、合价、总价、税费、运输费、安装费、调试费、培训费、维护费等，标注预算编制依据，严禁包含装修相关费用）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13C2C150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12.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报价说明（明确报价有效期、优惠政策、付款方式建议、质保期外收费标准，加盖单位公章）。</w:t>
      </w:r>
    </w:p>
    <w:p w14:paraId="02628511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四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资料递交方式</w:t>
      </w:r>
    </w:p>
    <w:p w14:paraId="796829FD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现场递交，递交地点为昆明市西山区人民医院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楼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5008办公室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。</w:t>
      </w:r>
    </w:p>
    <w:p w14:paraId="5D276F61">
      <w:pPr>
        <w:ind w:firstLine="643" w:firstLineChars="200"/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五、院方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联系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方式</w:t>
      </w:r>
    </w:p>
    <w:p w14:paraId="031D1FA8">
      <w:pPr>
        <w:ind w:firstLine="640" w:firstLineChars="200"/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地址：昆明市西山区人民医院（昆明市西山区益宁路与西苑浦路交叉口）。</w:t>
      </w:r>
    </w:p>
    <w:p w14:paraId="5A1AA149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联系人：汪老师/0871-68245115。（法定工作日8:30-12:00,13:30-17:00）</w:t>
      </w:r>
    </w:p>
    <w:p w14:paraId="4C75B2F7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咨询预约要求</w:t>
      </w:r>
    </w:p>
    <w:p w14:paraId="468AFA05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本次征询不接受单位单独前往咨询，有意向参与单位需提前前往我院4楼行风办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4036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办公室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登记预约，按预约时间由院方专人接待，解答相关咨询事宜，未预约者不予接待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6B6D1706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同时，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预约成功后，需按预约时间到场接待，未预约者、逾期未到者均不予接待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692C782C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咨询接待仅解答项目需求、资料要求、设备标准等相关事宜，不涉及装修相关问题。</w:t>
      </w:r>
    </w:p>
    <w:p w14:paraId="3044B9F4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</w:rPr>
        <w:t>、其他说明</w:t>
      </w:r>
    </w:p>
    <w:p w14:paraId="2D1C03BA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1.本次征询仅为项目前期需求摸底、方案论证，不承诺与参与单位签订合同，院方不支付任何咨询及设计补偿费用。</w:t>
      </w:r>
    </w:p>
    <w:p w14:paraId="4E88893E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2.参与单位提交的所有资料及设计方案，我院拥有参考、筛选、修改及采纳权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，所征询的方案如后期被用于具体建设项目中或存在相似性，任何一方不得提出异议或向医院方主张任何权利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。</w:t>
      </w:r>
    </w:p>
    <w:p w14:paraId="36CE7FBD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3.参与单位需对所提交资料及方案的真实性、合法性负责，若存在虚假信息，一经查实，取消参与资格，由此产生的一切责任由参与单位自行承担。</w:t>
      </w:r>
    </w:p>
    <w:p w14:paraId="14B9D625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本次迁建工地项目现场查勘，院方不支付任何查勘相关费用；查勘人员人身安全由本人及所属单位自行负责，相关安全责任与院方无任何关联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eastAsia="zh-CN"/>
        </w:rPr>
        <w:t>。</w:t>
      </w:r>
    </w:p>
    <w:p w14:paraId="1D297A77">
      <w:pPr>
        <w:ind w:firstLine="640" w:firstLineChars="200"/>
        <w:rPr>
          <w:rFonts w:hint="default" w:asciiTheme="minorEastAsia" w:hAnsiTheme="minorEastAsia" w:eastAsiaTheme="minorEastAsia" w:cstheme="minorEastAsia"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5.本次征询全程纳入纪委监管，纪委办公室：昆明市西山区人民医院4楼4036办公室。</w:t>
      </w:r>
    </w:p>
    <w:p w14:paraId="00CA6201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本次征询最终解释权归昆明市西山区人民医院所有。</w:t>
      </w:r>
    </w:p>
    <w:p w14:paraId="21DCC3D2">
      <w:pPr>
        <w:ind w:firstLine="640" w:firstLineChars="2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</w:p>
    <w:p w14:paraId="4BAE8014">
      <w:pPr>
        <w:ind w:firstLine="4800" w:firstLineChars="15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昆明市西山区人民医院</w:t>
      </w:r>
    </w:p>
    <w:p w14:paraId="09757DB5">
      <w:pPr>
        <w:ind w:firstLine="5120" w:firstLineChars="1600"/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</w:pP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04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color w:val="auto"/>
          <w:sz w:val="32"/>
          <w:szCs w:val="32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32"/>
          <w:szCs w:val="32"/>
        </w:rPr>
        <w:t>日</w:t>
      </w:r>
    </w:p>
    <w:p w14:paraId="7F345823">
      <w:pP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附件：</w:t>
      </w:r>
    </w:p>
    <w:p w14:paraId="1B23CD87">
      <w:pPr>
        <w:ind w:firstLine="643" w:firstLineChars="200"/>
        <w:rPr>
          <w:rFonts w:hint="default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厨房平面图（CAD版）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。</w:t>
      </w:r>
    </w:p>
    <w:p w14:paraId="0A1D56BA">
      <w:pP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</w:pPr>
    </w:p>
    <w:p w14:paraId="18A3C1E6">
      <w:pP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下无正文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  <w:t>）。</w:t>
      </w:r>
    </w:p>
    <w:p w14:paraId="3F1855E2">
      <w:pPr>
        <w:rPr>
          <w:rFonts w:hint="default" w:asciiTheme="minorEastAsia" w:hAnsiTheme="minorEastAsia" w:eastAsiaTheme="minorEastAsia" w:cstheme="minorEastAsia"/>
          <w:color w:val="FF000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5223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93DB06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93DB06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0F6943"/>
    <w:rsid w:val="15A16E64"/>
    <w:rsid w:val="3B051B0E"/>
    <w:rsid w:val="44C10CD7"/>
    <w:rsid w:val="551F54B3"/>
    <w:rsid w:val="5E5E1779"/>
    <w:rsid w:val="7269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3366</Words>
  <Characters>3484</Characters>
  <Lines>0</Lines>
  <Paragraphs>0</Paragraphs>
  <TotalTime>5</TotalTime>
  <ScaleCrop>false</ScaleCrop>
  <LinksUpToDate>false</LinksUpToDate>
  <CharactersWithSpaces>3499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2026-04-08T07:38:00Z</dcterms:created>
  <dc:creator>Administrator</dc:creator>
  <cp:lastModifiedBy>没有一切的一切</cp:lastModifiedBy>
  <dcterms:modified xsi:type="dcterms:W3CDTF">2026-04-10T01:50:35Z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eyJoZGlkIjoiYTRiOGQwYTM5YWVmYzljYTc5YWUyYWI0NDExOGIxOWEiLCJ1c2VySWQiOiIyNzQ4MDY3MDAifQ==</vt:lpwstr>
  </property>
  <property fmtid="{D5CDD505-2E9C-101B-9397-08002B2CF9AE}" pid="4" name="ICV">
    <vt:lpwstr>DE2AE23AB38E423096EC8377F90BA9E8_12</vt:lpwstr>
  </property>
</Properties>
</file>