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昆明市西山区人民医院</w:t>
      </w:r>
    </w:p>
    <w:p w:rsidR="00444322" w:rsidRDefault="00444322" w:rsidP="00444322">
      <w:pPr>
        <w:widowControl/>
        <w:spacing w:line="520" w:lineRule="exact"/>
        <w:jc w:val="center"/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</w:pPr>
      <w:r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配电房设备运行维护及保养</w:t>
      </w:r>
      <w:r>
        <w:rPr>
          <w:rFonts w:asciiTheme="majorEastAsia" w:eastAsiaTheme="majorEastAsia" w:hAnsiTheme="majorEastAsia" w:cs="Arial" w:hint="eastAsia"/>
          <w:color w:val="000000"/>
          <w:kern w:val="0"/>
          <w:sz w:val="36"/>
          <w:szCs w:val="28"/>
        </w:rPr>
        <w:t>服务</w:t>
      </w:r>
      <w:r w:rsidRPr="00444322">
        <w:rPr>
          <w:rFonts w:asciiTheme="majorEastAsia" w:eastAsiaTheme="majorEastAsia" w:hAnsiTheme="majorEastAsia" w:cs="Arial"/>
          <w:color w:val="000000"/>
          <w:kern w:val="0"/>
          <w:sz w:val="36"/>
          <w:szCs w:val="28"/>
        </w:rPr>
        <w:t>征询公告</w:t>
      </w:r>
    </w:p>
    <w:p w:rsidR="00444322" w:rsidRPr="00444322" w:rsidRDefault="00444322" w:rsidP="00444322">
      <w:pPr>
        <w:widowControl/>
        <w:spacing w:line="520" w:lineRule="exact"/>
        <w:jc w:val="center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为保障我院配电房设备安全稳定运行，规范电力供应保障工作，现面向社会公开对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配电房设备运行维护及保养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进行征询，诚邀具备相应资质与能力的供应商积极参与。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一、项目基本信息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项目名称：昆明市西山区人民医院配电房设备运行维护及保养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服务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服务内容：完成医院配电房预防性试验及备用发电机维保工作，严格按照电力相关规范标准实施，确保维保后系统符合安全运行要求。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 xml:space="preserve">服务期限：1年 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供应商可自行前往院区进行现场勘察，精准核算服务内容与对应报价。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二、供应商资格要求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供应商须为在中华人民共和国境内合法注册的法人或其他组织，具备独立承担民事责任的能力，报名时需提供有效的营业执照副本复印件，并加盖公章，经营范围需具备本采购项目相关服务条件。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拥有良好的商业信誉，过往经营活动中无不良信用记录，具备健全的财务会计制度，能提供近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年的财务审计报告、财务报表或相关承诺函。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A27EC6">
        <w:rPr>
          <w:rFonts w:asciiTheme="minorEastAsia" w:hAnsiTheme="minorEastAsia" w:cs="Arial"/>
          <w:color w:val="000000"/>
          <w:kern w:val="0"/>
          <w:sz w:val="28"/>
          <w:szCs w:val="28"/>
        </w:rPr>
        <w:t>具备履行本项目</w:t>
      </w:r>
      <w:bookmarkStart w:id="0" w:name="_GoBack"/>
      <w:bookmarkEnd w:id="0"/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所必需的设备与专业技术能力，可提供相关设备清单、技术人员资质证书或承诺函，证明能按时、按质、按量完成维保任务。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供应商需提供近3个月依法缴纳税收和社会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保障资金的证明材料，如税务部门出具的完税证明、社保缴纳凭证等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参加本次活动前三年内，在经营活动中没有重大违法记录，需提供加盖公章的声明函；工商登记注册之日起未满三年的提供成立至今无重大违法记录声明，同时承诺不存在围标串标行为，自愿承担违反承诺的一切后果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未被列入“信用中国”网站失信被执行人、重大税收违法失信主体名单及中国政府采购网“政府采购严重违法失信行为记录名单”，需提供相关网站查询截屏（查询时间为报名前1天）。</w:t>
      </w:r>
    </w:p>
    <w:p w:rsidR="00444322" w:rsidRPr="00444322" w:rsidRDefault="00444322" w:rsidP="00444322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三、报名资料清单及要求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公司资质文件：营业执照副本复印件（清晰展示经营范围与注册信息）、法定代表人身份证明复印件；若有授权代表，需提供法定代表人授权委托书（注明授权范围与期限）及被授权人身份证复印件，所有复印件均需加盖公司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信用记录证明：“信用中国”及中国政府采购网失信记录查询截屏，加盖公章。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3.财务与合规证明：近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年财务相关材料、近3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个月纳税及社保缴纳凭证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书面声明函：近3年无重大违法记录、无围标串标行为的书面声明，加盖公章。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履约能力证明：履行合同必需的设备和专业技术能力证明材料，加盖公章。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6.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报价文件：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）《配电房设备运行维护及保养项目报价表》，以表格形式列明每项服务名称、规格、报价等详细信息；</w:t>
      </w:r>
    </w:p>
    <w:p w:rsid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）相关资质证明材料（如有），如电力设施维保相关资质、设备检测报告等，符合国家强制性标准。</w:t>
      </w:r>
    </w:p>
    <w:p w:rsidR="00802D11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（3）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供应商认为能证明自身服务能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力、业绩、资质、技术方案、服务承诺等相关的其他文件，可自行提供。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以上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所有材料须加盖单位公章。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四、报价提交方式及时间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截止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—2026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29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17：00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（3个工作日），逾期提交的报价材料不予受理。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递交地点：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现场：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昆明市西山区人民医院4楼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4033室；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邮箱：zuoanmei0@163com。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报价文件要求：密封递交，内容需包含本公告第三点所有要求的资料，封面信息齐全，原件1份。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五、联系方式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联系人：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郭老师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联系电话：0871-68182745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工作时间：每天8：30-12：00，13：30-17：00（法定节假日除外）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六、发布时间及媒介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发布时间：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444322" w:rsidRPr="00444322" w:rsidRDefault="00444322" w:rsidP="00802D11">
      <w:pPr>
        <w:widowControl/>
        <w:wordWrap w:val="0"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2. 发布媒介：昆明市西山区人民医院官网（</w:t>
      </w:r>
      <w:r w:rsidR="00802D11">
        <w:rPr>
          <w:rFonts w:asciiTheme="minorEastAsia" w:hAnsiTheme="minorEastAsia" w:cs="Arial"/>
          <w:color w:val="000000"/>
          <w:kern w:val="0"/>
          <w:sz w:val="28"/>
          <w:szCs w:val="28"/>
        </w:rPr>
        <w:t>https://www.xsqrmyy.net</w:t>
      </w: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）</w:t>
      </w:r>
    </w:p>
    <w:p w:rsidR="00444322" w:rsidRPr="00444322" w:rsidRDefault="00444322" w:rsidP="00802D11">
      <w:pPr>
        <w:widowControl/>
        <w:spacing w:line="520" w:lineRule="exact"/>
        <w:ind w:firstLineChars="200" w:firstLine="562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七、补充说明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1.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本次征询所有报价将作为后续正式采购活动的重要参</w:t>
      </w: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考依据之一，并非最低价供应商必然成为最终成交供应商，请各报名</w:t>
      </w:r>
      <w:r>
        <w:rPr>
          <w:rFonts w:asciiTheme="minorEastAsia" w:hAnsiTheme="minorEastAsia" w:cs="Arial" w:hint="eastAsia"/>
          <w:color w:val="000000"/>
          <w:kern w:val="0"/>
          <w:sz w:val="28"/>
          <w:szCs w:val="28"/>
        </w:rPr>
        <w:t>供应商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知悉。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lastRenderedPageBreak/>
        <w:t>2.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本次询价只作为市场咨询，并非最终结果，不作为招投标参考。同时，如所征询内容后期被用于具体项目中或存在相似性，任何一方不得提出异议或向医院方主张任何权利。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3.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供应商应保证所提交材料的真实性、合法性，如发现提供虚假材料，将取消其参与资格，并依法追究相关责任。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4.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本次方案咨询全程纳入纪委监管，纪委办公室地址：昆明市西山区人民医院4楼4036室。</w:t>
      </w:r>
    </w:p>
    <w:p w:rsidR="00444322" w:rsidRPr="00444322" w:rsidRDefault="00802D11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>
        <w:rPr>
          <w:rFonts w:asciiTheme="minorEastAsia" w:hAnsiTheme="minorEastAsia" w:cs="Arial"/>
          <w:color w:val="000000"/>
          <w:kern w:val="0"/>
          <w:sz w:val="28"/>
          <w:szCs w:val="28"/>
        </w:rPr>
        <w:t>5.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昆明市西山区人民医院及总务部享有对此公告内容最终解释权。</w:t>
      </w:r>
    </w:p>
    <w:p w:rsidR="00444322" w:rsidRPr="00444322" w:rsidRDefault="00444322" w:rsidP="00802D11">
      <w:pPr>
        <w:widowControl/>
        <w:spacing w:line="520" w:lineRule="exact"/>
        <w:jc w:val="left"/>
        <w:rPr>
          <w:rFonts w:asciiTheme="minorEastAsia" w:hAnsiTheme="minorEastAsia" w:cs="Arial"/>
          <w:b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b/>
          <w:color w:val="000000"/>
          <w:kern w:val="0"/>
          <w:sz w:val="28"/>
          <w:szCs w:val="28"/>
        </w:rPr>
        <w:t>八、其他事宜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供应商所有报价均为含税全包价，已包含完成本项目所需的人工费、设备费、运输费、检测费、调试费、税费、现场勘察费及其他一切相关费用，医院不再额外支付任何费用。报价应一次性报全，后期不得因任何理由追加费用或调整报价。</w:t>
      </w:r>
    </w:p>
    <w:p w:rsidR="00444322" w:rsidRPr="00444322" w:rsidRDefault="00444322" w:rsidP="00444322">
      <w:pPr>
        <w:widowControl/>
        <w:spacing w:line="520" w:lineRule="exact"/>
        <w:ind w:firstLineChars="200" w:firstLine="56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444322" w:rsidRPr="00444322" w:rsidRDefault="00444322" w:rsidP="00802D11">
      <w:pPr>
        <w:widowControl/>
        <w:spacing w:line="520" w:lineRule="exact"/>
        <w:ind w:firstLineChars="1900" w:firstLine="532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昆明市西山区人民医院</w:t>
      </w:r>
    </w:p>
    <w:p w:rsidR="001A2040" w:rsidRDefault="00802D11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2026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年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04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月</w:t>
      </w:r>
      <w:r w:rsidRPr="00860225">
        <w:rPr>
          <w:rFonts w:asciiTheme="minorEastAsia" w:hAnsiTheme="minorEastAsia" w:cs="Arial"/>
          <w:color w:val="000000"/>
          <w:kern w:val="0"/>
          <w:sz w:val="28"/>
          <w:szCs w:val="28"/>
        </w:rPr>
        <w:t>27</w:t>
      </w:r>
      <w:r w:rsidR="00444322" w:rsidRPr="00444322">
        <w:rPr>
          <w:rFonts w:asciiTheme="minorEastAsia" w:hAnsiTheme="minorEastAsia" w:cs="Arial"/>
          <w:color w:val="000000"/>
          <w:kern w:val="0"/>
          <w:sz w:val="28"/>
          <w:szCs w:val="28"/>
        </w:rPr>
        <w:t>日</w:t>
      </w: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  <w:sectPr w:rsidR="00860225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tbl>
      <w:tblPr>
        <w:tblW w:w="12500" w:type="dxa"/>
        <w:tblLook w:val="04A0" w:firstRow="1" w:lastRow="0" w:firstColumn="1" w:lastColumn="0" w:noHBand="0" w:noVBand="1"/>
      </w:tblPr>
      <w:tblGrid>
        <w:gridCol w:w="888"/>
        <w:gridCol w:w="4982"/>
        <w:gridCol w:w="1076"/>
        <w:gridCol w:w="2693"/>
        <w:gridCol w:w="2861"/>
      </w:tblGrid>
      <w:tr w:rsidR="00860225" w:rsidRPr="00860225" w:rsidTr="00860225">
        <w:trPr>
          <w:trHeight w:val="960"/>
        </w:trPr>
        <w:tc>
          <w:tcPr>
            <w:tcW w:w="12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40"/>
                <w:szCs w:val="40"/>
              </w:rPr>
            </w:pPr>
            <w:r w:rsidRPr="00444322">
              <w:rPr>
                <w:rFonts w:asciiTheme="minorEastAsia" w:hAnsiTheme="minorEastAsia" w:cs="Arial"/>
                <w:color w:val="000000"/>
                <w:kern w:val="0"/>
                <w:sz w:val="28"/>
                <w:szCs w:val="28"/>
              </w:rPr>
              <w:t>配电房设备运行维护及保养项目报价表</w:t>
            </w:r>
          </w:p>
        </w:tc>
      </w:tr>
      <w:tr w:rsidR="00860225" w:rsidRPr="00860225" w:rsidTr="00860225">
        <w:trPr>
          <w:trHeight w:val="720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报</w:t>
            </w: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价（元）</w:t>
            </w: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860225" w:rsidRPr="00860225" w:rsidTr="00860225">
        <w:trPr>
          <w:trHeight w:val="739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配电房预防性试验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860225">
        <w:trPr>
          <w:trHeight w:val="960"/>
        </w:trPr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配电房备用发电机维保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860225" w:rsidRPr="00860225" w:rsidTr="005D0AA6">
        <w:trPr>
          <w:trHeight w:val="60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报价</w:t>
            </w: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总金额</w:t>
            </w:r>
          </w:p>
        </w:tc>
        <w:tc>
          <w:tcPr>
            <w:tcW w:w="5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60225" w:rsidRPr="00860225" w:rsidRDefault="00860225" w:rsidP="00860225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860225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860225" w:rsidRPr="00860225" w:rsidRDefault="00860225" w:rsidP="00860225">
      <w:pPr>
        <w:widowControl/>
        <w:ind w:firstLineChars="2000" w:firstLine="5600"/>
        <w:jc w:val="left"/>
        <w:rPr>
          <w:rFonts w:asciiTheme="minorEastAsia" w:hAnsiTheme="minorEastAsia" w:cs="Arial"/>
          <w:color w:val="000000"/>
          <w:kern w:val="0"/>
          <w:sz w:val="28"/>
          <w:szCs w:val="28"/>
        </w:rPr>
      </w:pPr>
    </w:p>
    <w:sectPr w:rsidR="00860225" w:rsidRPr="00860225" w:rsidSect="0086022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3BB" w:rsidRDefault="002E43BB" w:rsidP="00444322">
      <w:r>
        <w:separator/>
      </w:r>
    </w:p>
  </w:endnote>
  <w:endnote w:type="continuationSeparator" w:id="0">
    <w:p w:rsidR="002E43BB" w:rsidRDefault="002E43BB" w:rsidP="0044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3BB" w:rsidRDefault="002E43BB" w:rsidP="00444322">
      <w:r>
        <w:separator/>
      </w:r>
    </w:p>
  </w:footnote>
  <w:footnote w:type="continuationSeparator" w:id="0">
    <w:p w:rsidR="002E43BB" w:rsidRDefault="002E43BB" w:rsidP="00444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C1"/>
    <w:rsid w:val="001A2040"/>
    <w:rsid w:val="002E43BB"/>
    <w:rsid w:val="00444322"/>
    <w:rsid w:val="005A4DC1"/>
    <w:rsid w:val="00802D11"/>
    <w:rsid w:val="00860225"/>
    <w:rsid w:val="008908A2"/>
    <w:rsid w:val="00A2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26CBF2-34A4-46C2-9CF3-D9B40131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4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4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4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432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860225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860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2026-04-23T01:06:00Z</dcterms:created>
  <dcterms:modified xsi:type="dcterms:W3CDTF">2026-04-24T06:21:00Z</dcterms:modified>
</cp:coreProperties>
</file>