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322" w:rsidRDefault="00444322" w:rsidP="00444322">
      <w:pPr>
        <w:widowControl/>
        <w:spacing w:line="520" w:lineRule="exact"/>
        <w:jc w:val="center"/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</w:pPr>
      <w:r w:rsidRPr="00444322"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昆明市西山区人民医院</w:t>
      </w:r>
    </w:p>
    <w:p w:rsidR="00444322" w:rsidRDefault="00444322" w:rsidP="00444322">
      <w:pPr>
        <w:widowControl/>
        <w:spacing w:line="520" w:lineRule="exact"/>
        <w:jc w:val="center"/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</w:pPr>
      <w:r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配电房设备运行维护及保养</w:t>
      </w:r>
      <w:r>
        <w:rPr>
          <w:rFonts w:asciiTheme="majorEastAsia" w:eastAsiaTheme="majorEastAsia" w:hAnsiTheme="majorEastAsia" w:cs="Arial" w:hint="eastAsia"/>
          <w:color w:val="000000"/>
          <w:kern w:val="0"/>
          <w:sz w:val="36"/>
          <w:szCs w:val="28"/>
        </w:rPr>
        <w:t>服务</w:t>
      </w:r>
      <w:r w:rsidRPr="00444322"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征询公告</w:t>
      </w:r>
    </w:p>
    <w:p w:rsidR="00444322" w:rsidRPr="00444322" w:rsidRDefault="00444322" w:rsidP="00444322">
      <w:pPr>
        <w:widowControl/>
        <w:spacing w:line="520" w:lineRule="exact"/>
        <w:jc w:val="center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为保障我院配电房设备安全稳定运行，规范电力供应保障工作，现面向社会公开对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配电房设备运行维护及保养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服务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进行征询，诚邀具备相应资质与能力的供应商积极参与。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一、项目基本信息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项目名称：昆明市西山区人民医院配电房设备运行维护及保养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服务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服务内容：完成医院配电房预防性试验及备用发电机维保工作，严格按照电力相关规范标准实施，确保维保后系统符合安全运行要求。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 xml:space="preserve">服务期限：1年 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供应商可自行前往院区进行现场勘察，精准核算服务内容与对应报价。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二、供应商资格要求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供应商须为在中华人民共和国境内合法注册的法人或其他组织，具备独立承担民事责任的能力，报名时需提供有效的营业执照副本复印件，并加盖公章，经营范围需具备本采购项目相关服务条件。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拥有良好的商业信誉，过往经营活动中无不良信用记录，具备健全的财务会计制度，能提供近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年的财务审计报告、财务报表或相关承诺函。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A27EC6">
        <w:rPr>
          <w:rFonts w:asciiTheme="minorEastAsia" w:hAnsiTheme="minorEastAsia" w:cs="Arial"/>
          <w:color w:val="000000"/>
          <w:kern w:val="0"/>
          <w:sz w:val="28"/>
          <w:szCs w:val="28"/>
        </w:rPr>
        <w:t>具备履行本项目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所必需的设备与专业技术能力，可提供相关设备清单、技术人员资质证书或承诺函，证明能按时、按质、按量完成维保任务。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供应商需提供近3个月依法缴纳税收和社会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保障资金的证明材料，如税务部门出具的完税证明、社保缴纳凭证等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参加本次活动前三年内，在经营活动中没有重大违法记录，需提供加盖公章的声明函；工商登记注册之日起未满三年的提供成立至今无重大违法记录声明，同时承诺不存在围标串标行为，自愿承担违反承诺的一切后果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6.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未被列入“信用中国”网站失信被执行人、重大税收违法失信主体名单及中国政府采购网“政府采购严重违法失信行为记录名单”，需提供相关网站查询截屏（查询时间为报名前1天）。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三、报名资料清单及要求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公司资质文件：营业执照副本复印件（清晰展示经营范围与注册信息）、法定代表人身份证明复印件；若有授权代表，需提供法定代表人授权委托书（注明授权范围与期限）及被授权人身份证复印件，所有复印件均需加盖公司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信用记录证明：“信用中国”及中国政府采购网失信记录查询截屏，加盖公章。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3.财务与合规证明：近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年财务相关材料、近3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个月纳税及社保缴纳凭证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书面声明函：近3年无重大违法记录、无围标串标行为的书面声明，加盖公章。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履约能力证明：履行合同必需的设备和专业技术能力证明材料，加盖公章。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6.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报价文件：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）《配电房设备运行维护及保养项目报价表》，以表格形式列明每项服务名称、规格、报价等详细信息；</w:t>
      </w:r>
    </w:p>
    <w:p w:rsid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）相关资质证明材料（如有），如电力设施维保相关资质、设备检测报告等，符合国家强制性标准。</w:t>
      </w:r>
    </w:p>
    <w:p w:rsidR="00802D11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（3）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供应商认为能证明自身服务能</w:t>
      </w:r>
      <w:r w:rsidR="00802D11">
        <w:rPr>
          <w:rFonts w:asciiTheme="minorEastAsia" w:hAnsiTheme="minorEastAsia" w:cs="Arial"/>
          <w:color w:val="000000"/>
          <w:kern w:val="0"/>
          <w:sz w:val="28"/>
          <w:szCs w:val="28"/>
        </w:rPr>
        <w:t>力、业绩、资质、技术方案、服务承诺等相关的其他文件，可自行提供。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以上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所有材料须加盖单位公章。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四、报价提交方式及时间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递交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截止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时间：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 w:rsidR="00C921C5">
        <w:rPr>
          <w:rFonts w:asciiTheme="minorEastAsia" w:hAnsiTheme="minorEastAsia" w:cs="Arial"/>
          <w:color w:val="000000"/>
          <w:kern w:val="0"/>
          <w:sz w:val="28"/>
          <w:szCs w:val="28"/>
        </w:rPr>
        <w:t>05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 w:rsidR="00C921C5">
        <w:rPr>
          <w:rFonts w:asciiTheme="minorEastAsia" w:hAnsiTheme="minorEastAsia" w:cs="Arial"/>
          <w:color w:val="000000"/>
          <w:kern w:val="0"/>
          <w:sz w:val="28"/>
          <w:szCs w:val="28"/>
        </w:rPr>
        <w:t>11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—2026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 w:rsidR="00C921C5">
        <w:rPr>
          <w:rFonts w:asciiTheme="minorEastAsia" w:hAnsiTheme="minorEastAsia" w:cs="Arial"/>
          <w:color w:val="000000"/>
          <w:kern w:val="0"/>
          <w:sz w:val="28"/>
          <w:szCs w:val="28"/>
        </w:rPr>
        <w:t>05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 w:rsidR="00C921C5">
        <w:rPr>
          <w:rFonts w:asciiTheme="minorEastAsia" w:hAnsiTheme="minorEastAsia" w:cs="Arial"/>
          <w:color w:val="000000"/>
          <w:kern w:val="0"/>
          <w:sz w:val="28"/>
          <w:szCs w:val="28"/>
        </w:rPr>
        <w:t>13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17：00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（3个工作日），逾期提交的报价材料不予受理。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递交地点：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现场：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昆明市西山区人民医院4楼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4033室；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邮箱：zuoanmei0@163com。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报价文件要求：密封递交，内容需包含本公告第三点所有要求的资料，封面信息齐全，原件1份。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五、联系方式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联系人：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郭老师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联系电话：0871-68182745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工作时间：每天8：30-12：00，13：30-17：00（法定节假日除外）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六、发布时间及媒介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发布时间：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 w:rsidR="00C921C5">
        <w:rPr>
          <w:rFonts w:asciiTheme="minorEastAsia" w:hAnsiTheme="minorEastAsia" w:cs="Arial"/>
          <w:color w:val="000000"/>
          <w:kern w:val="0"/>
          <w:sz w:val="28"/>
          <w:szCs w:val="28"/>
        </w:rPr>
        <w:t>05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 w:rsidR="00C921C5">
        <w:rPr>
          <w:rFonts w:asciiTheme="minorEastAsia" w:hAnsiTheme="minorEastAsia" w:cs="Arial"/>
          <w:color w:val="000000"/>
          <w:kern w:val="0"/>
          <w:sz w:val="28"/>
          <w:szCs w:val="28"/>
        </w:rPr>
        <w:t>11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</w:p>
    <w:p w:rsidR="00444322" w:rsidRPr="00444322" w:rsidRDefault="00444322" w:rsidP="00802D11">
      <w:pPr>
        <w:widowControl/>
        <w:wordWrap w:val="0"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2. 发布媒介：昆明市西山区人民医院官网（</w:t>
      </w:r>
      <w:r w:rsidR="00802D11">
        <w:rPr>
          <w:rFonts w:asciiTheme="minorEastAsia" w:hAnsiTheme="minorEastAsia" w:cs="Arial"/>
          <w:color w:val="000000"/>
          <w:kern w:val="0"/>
          <w:sz w:val="28"/>
          <w:szCs w:val="28"/>
        </w:rPr>
        <w:t>https://www.xsqrmyy.net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七、补充说明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本次征询所有报价将作为后续正式采购活动的重要参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考依据之一，并非最低价供应商必然成为最终成交供应商，请各报名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供应商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知悉。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2.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本次询价只作为市场咨询，并非最终结果，不作为招投标参考。同时，如所征询内容后期被用于具体项目中或存在相似性，任何一方不得提出异议或向医院方主张任何权利。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供应商应保证所提交材料的真实性、合法性，如发现提供虚假材料，将取消其参与资格，并依法追究相关责任。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本次方案咨询全程纳入纪委监管，纪委办公室地址：昆明市西山区人民医院4楼4036室。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昆明市西山区人民医院及总务部享有对此公告内容最终解释权。</w:t>
      </w:r>
    </w:p>
    <w:p w:rsidR="00444322" w:rsidRPr="00444322" w:rsidRDefault="00444322" w:rsidP="00802D11">
      <w:pPr>
        <w:widowControl/>
        <w:spacing w:line="520" w:lineRule="exact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八、其他事宜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所有报价均为含税全包价，已包含完成本项目所需的人工费、设备费、运输费、检测费、调试费、税费、现场勘察费及其他一切相关费用，医院不再额外支付任何费用。报价应一次性报全，后期不得因任何理由追加费用或调整报价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444322" w:rsidRPr="00444322" w:rsidRDefault="00444322" w:rsidP="00802D11">
      <w:pPr>
        <w:widowControl/>
        <w:spacing w:line="520" w:lineRule="exact"/>
        <w:ind w:firstLineChars="1900" w:firstLine="532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</w:t>
      </w:r>
    </w:p>
    <w:p w:rsidR="001A2040" w:rsidRDefault="00802D11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0</w:t>
      </w:r>
      <w:r w:rsidR="00C921C5">
        <w:rPr>
          <w:rFonts w:asciiTheme="minorEastAsia" w:hAnsiTheme="minorEastAsia" w:cs="Arial"/>
          <w:color w:val="000000"/>
          <w:kern w:val="0"/>
          <w:sz w:val="28"/>
          <w:szCs w:val="28"/>
        </w:rPr>
        <w:t>5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 w:rsidR="00C921C5">
        <w:rPr>
          <w:rFonts w:asciiTheme="minorEastAsia" w:hAnsiTheme="minorEastAsia" w:cs="Arial"/>
          <w:color w:val="000000"/>
          <w:kern w:val="0"/>
          <w:sz w:val="28"/>
          <w:szCs w:val="28"/>
        </w:rPr>
        <w:t>11</w:t>
      </w:r>
      <w:bookmarkStart w:id="0" w:name="_GoBack"/>
      <w:bookmarkEnd w:id="0"/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  <w:sectPr w:rsidR="0086022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tbl>
      <w:tblPr>
        <w:tblW w:w="12500" w:type="dxa"/>
        <w:tblLook w:val="04A0" w:firstRow="1" w:lastRow="0" w:firstColumn="1" w:lastColumn="0" w:noHBand="0" w:noVBand="1"/>
      </w:tblPr>
      <w:tblGrid>
        <w:gridCol w:w="888"/>
        <w:gridCol w:w="4982"/>
        <w:gridCol w:w="1076"/>
        <w:gridCol w:w="2693"/>
        <w:gridCol w:w="2861"/>
      </w:tblGrid>
      <w:tr w:rsidR="00860225" w:rsidRPr="00860225" w:rsidTr="00860225">
        <w:trPr>
          <w:trHeight w:val="960"/>
        </w:trPr>
        <w:tc>
          <w:tcPr>
            <w:tcW w:w="12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40"/>
                <w:szCs w:val="40"/>
              </w:rPr>
            </w:pPr>
            <w:r w:rsidRPr="00444322">
              <w:rPr>
                <w:rFonts w:asciiTheme="minorEastAsia" w:hAnsiTheme="minorEastAsia" w:cs="Arial"/>
                <w:color w:val="000000"/>
                <w:kern w:val="0"/>
                <w:sz w:val="28"/>
                <w:szCs w:val="28"/>
              </w:rPr>
              <w:t>配电房设备运行维护及保养项目报价表</w:t>
            </w:r>
          </w:p>
        </w:tc>
      </w:tr>
      <w:tr w:rsidR="00860225" w:rsidRPr="00860225" w:rsidTr="00860225">
        <w:trPr>
          <w:trHeight w:val="72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报</w:t>
            </w:r>
            <w:r w:rsidRPr="0086022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价（元）</w:t>
            </w: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860225" w:rsidRPr="00860225" w:rsidTr="00860225">
        <w:trPr>
          <w:trHeight w:val="739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配电房预防性试验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860225">
        <w:trPr>
          <w:trHeight w:val="9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配电房备用发电机维保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5D0AA6">
        <w:trPr>
          <w:trHeight w:val="60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报价</w:t>
            </w:r>
            <w:r w:rsidRPr="0086022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总金额</w:t>
            </w:r>
          </w:p>
        </w:tc>
        <w:tc>
          <w:tcPr>
            <w:tcW w:w="5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860225" w:rsidRP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sectPr w:rsidR="00860225" w:rsidRPr="00860225" w:rsidSect="0086022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3D7" w:rsidRDefault="00AF23D7" w:rsidP="00444322">
      <w:r>
        <w:separator/>
      </w:r>
    </w:p>
  </w:endnote>
  <w:endnote w:type="continuationSeparator" w:id="0">
    <w:p w:rsidR="00AF23D7" w:rsidRDefault="00AF23D7" w:rsidP="00444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3D7" w:rsidRDefault="00AF23D7" w:rsidP="00444322">
      <w:r>
        <w:separator/>
      </w:r>
    </w:p>
  </w:footnote>
  <w:footnote w:type="continuationSeparator" w:id="0">
    <w:p w:rsidR="00AF23D7" w:rsidRDefault="00AF23D7" w:rsidP="00444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C1"/>
    <w:rsid w:val="001A2040"/>
    <w:rsid w:val="002E43BB"/>
    <w:rsid w:val="00444322"/>
    <w:rsid w:val="005A4DC1"/>
    <w:rsid w:val="00802D11"/>
    <w:rsid w:val="00860225"/>
    <w:rsid w:val="008908A2"/>
    <w:rsid w:val="00A27EC6"/>
    <w:rsid w:val="00AF23D7"/>
    <w:rsid w:val="00C9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26CBF2-34A4-46C2-9CF3-D9B401316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43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432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43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4322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860225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8602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2026-04-23T01:06:00Z</dcterms:created>
  <dcterms:modified xsi:type="dcterms:W3CDTF">2026-05-11T00:40:00Z</dcterms:modified>
</cp:coreProperties>
</file>